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5F0FF" w14:textId="2DCA3A40" w:rsidR="00471D71" w:rsidRPr="00924E17" w:rsidRDefault="00471D71" w:rsidP="00471D71">
      <w:pPr>
        <w:tabs>
          <w:tab w:val="left" w:pos="8640"/>
          <w:tab w:val="left" w:pos="11880"/>
        </w:tabs>
        <w:spacing w:after="0"/>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13</w:t>
      </w:r>
      <w:r>
        <w:rPr>
          <w:rFonts w:ascii="Arial" w:eastAsia="Batang" w:hAnsi="Arial" w:cs="Arial"/>
          <w:b/>
          <w:bCs/>
          <w:sz w:val="24"/>
          <w:szCs w:val="24"/>
          <w:lang w:val="de-DE"/>
        </w:rPr>
        <w:tab/>
      </w:r>
      <w:r w:rsidRPr="00924E17">
        <w:rPr>
          <w:rFonts w:ascii="Arial" w:eastAsia="Batang" w:hAnsi="Arial" w:cs="Arial"/>
          <w:b/>
          <w:bCs/>
          <w:sz w:val="24"/>
          <w:szCs w:val="24"/>
          <w:lang w:val="de-DE"/>
        </w:rPr>
        <w:t>R1-</w:t>
      </w:r>
      <w:r>
        <w:rPr>
          <w:rFonts w:ascii="Arial" w:eastAsia="Batang" w:hAnsi="Arial" w:cs="Arial"/>
          <w:b/>
          <w:bCs/>
          <w:sz w:val="24"/>
          <w:szCs w:val="24"/>
          <w:lang w:val="de-DE"/>
        </w:rPr>
        <w:t>230</w:t>
      </w:r>
      <w:r w:rsidR="00D85C5A">
        <w:rPr>
          <w:rFonts w:ascii="Arial" w:eastAsia="Batang" w:hAnsi="Arial" w:cs="Arial"/>
          <w:b/>
          <w:bCs/>
          <w:sz w:val="24"/>
          <w:szCs w:val="24"/>
          <w:lang w:val="de-DE"/>
        </w:rPr>
        <w:t>4810</w:t>
      </w:r>
    </w:p>
    <w:p w14:paraId="407B40ED" w14:textId="77777777" w:rsidR="00471D71" w:rsidRPr="00924E17" w:rsidRDefault="00471D71" w:rsidP="00471D71">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Incheon, South Korea</w:t>
      </w:r>
      <w:r w:rsidRPr="00924E17">
        <w:rPr>
          <w:rFonts w:ascii="Arial" w:eastAsia="Batang" w:hAnsi="Arial" w:cs="Arial"/>
          <w:b/>
          <w:bCs/>
          <w:sz w:val="24"/>
          <w:szCs w:val="24"/>
          <w:lang w:val="de-DE"/>
        </w:rPr>
        <w:t xml:space="preserve">, </w:t>
      </w:r>
      <w:r>
        <w:rPr>
          <w:rFonts w:ascii="Arial" w:eastAsia="Batang" w:hAnsi="Arial" w:cs="Arial"/>
          <w:b/>
          <w:bCs/>
          <w:sz w:val="24"/>
          <w:szCs w:val="24"/>
          <w:lang w:val="de-DE"/>
        </w:rPr>
        <w:t>May 22</w:t>
      </w:r>
      <w:r w:rsidRPr="00720C6F">
        <w:rPr>
          <w:rFonts w:ascii="Arial" w:eastAsia="Batang" w:hAnsi="Arial" w:cs="Arial"/>
          <w:b/>
          <w:bCs/>
          <w:sz w:val="24"/>
          <w:szCs w:val="24"/>
          <w:vertAlign w:val="superscript"/>
          <w:lang w:val="de-DE"/>
        </w:rPr>
        <w:t>nd</w:t>
      </w:r>
      <w:r>
        <w:rPr>
          <w:rFonts w:ascii="Arial" w:eastAsia="Batang" w:hAnsi="Arial" w:cs="Arial"/>
          <w:b/>
          <w:bCs/>
          <w:sz w:val="24"/>
          <w:szCs w:val="24"/>
          <w:lang w:val="de-DE"/>
        </w:rPr>
        <w:t xml:space="preserve"> </w:t>
      </w:r>
      <w:r w:rsidRPr="00924E17">
        <w:rPr>
          <w:rFonts w:ascii="Arial" w:eastAsia="Batang" w:hAnsi="Arial" w:cs="Arial"/>
          <w:b/>
          <w:sz w:val="24"/>
          <w:szCs w:val="24"/>
        </w:rPr>
        <w:t xml:space="preserve">– </w:t>
      </w:r>
      <w:r>
        <w:rPr>
          <w:rFonts w:ascii="Arial" w:eastAsia="Batang" w:hAnsi="Arial" w:cs="Arial"/>
          <w:b/>
          <w:sz w:val="24"/>
          <w:szCs w:val="24"/>
        </w:rPr>
        <w:t>26</w:t>
      </w:r>
      <w:r w:rsidRPr="00DC640E">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3</w:t>
      </w:r>
    </w:p>
    <w:p w14:paraId="5C8D7BEF" w14:textId="77777777" w:rsidR="00AC0893" w:rsidRPr="004E7062" w:rsidRDefault="00AC0893" w:rsidP="00AC0893">
      <w:pPr>
        <w:spacing w:after="0"/>
        <w:ind w:left="1988" w:hanging="1988"/>
        <w:jc w:val="both"/>
        <w:rPr>
          <w:rFonts w:ascii="Arial" w:hAnsi="Arial" w:cs="Arial"/>
          <w:b/>
          <w:sz w:val="24"/>
          <w:lang w:val="de-DE" w:eastAsia="zh-CN"/>
        </w:rPr>
      </w:pPr>
    </w:p>
    <w:p w14:paraId="3AD86700" w14:textId="77777777" w:rsidR="00AC0893" w:rsidRPr="00D71420" w:rsidRDefault="00AC0893" w:rsidP="00AC0893">
      <w:pPr>
        <w:spacing w:after="0"/>
        <w:ind w:left="1988" w:hanging="1988"/>
        <w:jc w:val="both"/>
        <w:rPr>
          <w:rFonts w:ascii="Arial" w:hAnsi="Arial" w:cs="Arial"/>
          <w:b/>
          <w:sz w:val="24"/>
        </w:rPr>
      </w:pPr>
      <w:r w:rsidRPr="00D71420">
        <w:rPr>
          <w:rFonts w:ascii="Arial" w:hAnsi="Arial" w:cs="Arial"/>
          <w:b/>
          <w:sz w:val="24"/>
        </w:rPr>
        <w:t>Source:</w:t>
      </w:r>
      <w:r w:rsidRPr="00D71420">
        <w:rPr>
          <w:rFonts w:ascii="Arial" w:hAnsi="Arial" w:cs="Arial"/>
          <w:b/>
          <w:sz w:val="24"/>
        </w:rPr>
        <w:tab/>
        <w:t>Intel Corporation</w:t>
      </w:r>
    </w:p>
    <w:p w14:paraId="1AF4496A" w14:textId="18880139" w:rsidR="00AC0893" w:rsidRPr="00D71420" w:rsidRDefault="00AC0893" w:rsidP="00AC0893">
      <w:pPr>
        <w:spacing w:after="0"/>
        <w:ind w:left="1988" w:hanging="1988"/>
        <w:jc w:val="both"/>
        <w:rPr>
          <w:rFonts w:ascii="Arial" w:hAnsi="Arial" w:cs="Arial"/>
          <w:b/>
          <w:sz w:val="24"/>
        </w:rPr>
      </w:pPr>
      <w:r w:rsidRPr="00D71420">
        <w:rPr>
          <w:rFonts w:ascii="Arial" w:hAnsi="Arial" w:cs="Arial"/>
          <w:b/>
          <w:sz w:val="24"/>
        </w:rPr>
        <w:t>Title:</w:t>
      </w:r>
      <w:r w:rsidRPr="00D71420">
        <w:rPr>
          <w:rFonts w:ascii="Arial" w:hAnsi="Arial" w:cs="Arial"/>
          <w:b/>
          <w:sz w:val="24"/>
        </w:rPr>
        <w:tab/>
      </w:r>
      <w:r w:rsidR="007C3703" w:rsidRPr="00D71420">
        <w:rPr>
          <w:rFonts w:ascii="Arial" w:hAnsi="Arial" w:cs="Arial"/>
          <w:b/>
          <w:sz w:val="24"/>
        </w:rPr>
        <w:t>Discussion on NWES techniques in spatial and power domain</w:t>
      </w:r>
    </w:p>
    <w:p w14:paraId="28B115E4" w14:textId="5A3CA594" w:rsidR="00AC0893" w:rsidRPr="00D71420" w:rsidRDefault="00AC0893" w:rsidP="00AC0893">
      <w:pPr>
        <w:spacing w:after="0"/>
        <w:ind w:left="1988" w:hanging="1988"/>
        <w:jc w:val="both"/>
        <w:rPr>
          <w:rFonts w:ascii="Arial" w:hAnsi="Arial" w:cs="Arial"/>
          <w:b/>
          <w:sz w:val="24"/>
          <w:lang w:eastAsia="zh-CN"/>
        </w:rPr>
      </w:pPr>
      <w:r w:rsidRPr="00D71420">
        <w:rPr>
          <w:rFonts w:ascii="Arial" w:hAnsi="Arial" w:cs="Arial"/>
          <w:b/>
          <w:sz w:val="24"/>
        </w:rPr>
        <w:t>Agenda item:</w:t>
      </w:r>
      <w:r w:rsidRPr="00D71420">
        <w:rPr>
          <w:rFonts w:ascii="Arial" w:hAnsi="Arial" w:cs="Arial"/>
          <w:b/>
          <w:sz w:val="24"/>
        </w:rPr>
        <w:tab/>
      </w:r>
      <w:r w:rsidR="00706C93" w:rsidRPr="00D71420">
        <w:rPr>
          <w:rFonts w:ascii="Arial" w:hAnsi="Arial" w:cs="Arial"/>
          <w:b/>
          <w:sz w:val="24"/>
        </w:rPr>
        <w:t>9</w:t>
      </w:r>
      <w:r w:rsidRPr="00D71420">
        <w:rPr>
          <w:rFonts w:ascii="Arial" w:hAnsi="Arial" w:cs="Arial"/>
          <w:b/>
          <w:sz w:val="24"/>
        </w:rPr>
        <w:t>.</w:t>
      </w:r>
      <w:r w:rsidR="0091088B" w:rsidRPr="00D71420">
        <w:rPr>
          <w:rFonts w:ascii="Arial" w:hAnsi="Arial" w:cs="Arial"/>
          <w:b/>
          <w:sz w:val="24"/>
        </w:rPr>
        <w:t>7</w:t>
      </w:r>
      <w:r w:rsidR="00706C93" w:rsidRPr="00D71420">
        <w:rPr>
          <w:rFonts w:ascii="Arial" w:hAnsi="Arial" w:cs="Arial"/>
          <w:b/>
          <w:sz w:val="24"/>
        </w:rPr>
        <w:t>.1</w:t>
      </w:r>
    </w:p>
    <w:p w14:paraId="2CA19004" w14:textId="38E66D28" w:rsidR="00AC0893" w:rsidRPr="00D71420" w:rsidRDefault="00AC0893" w:rsidP="00AC0893">
      <w:pPr>
        <w:spacing w:after="0"/>
        <w:ind w:left="1988" w:hanging="1988"/>
        <w:jc w:val="both"/>
        <w:rPr>
          <w:rFonts w:ascii="Arial" w:hAnsi="Arial" w:cs="Arial"/>
          <w:b/>
          <w:sz w:val="24"/>
        </w:rPr>
      </w:pPr>
      <w:r w:rsidRPr="00D71420">
        <w:rPr>
          <w:rFonts w:ascii="Arial" w:hAnsi="Arial" w:cs="Arial"/>
          <w:b/>
          <w:sz w:val="24"/>
        </w:rPr>
        <w:t>Document for:</w:t>
      </w:r>
      <w:bookmarkStart w:id="0" w:name="DocumentFor"/>
      <w:bookmarkEnd w:id="0"/>
      <w:r w:rsidRPr="00D71420">
        <w:rPr>
          <w:rFonts w:ascii="Arial" w:hAnsi="Arial" w:cs="Arial"/>
          <w:b/>
          <w:sz w:val="24"/>
        </w:rPr>
        <w:tab/>
        <w:t>Discussion</w:t>
      </w:r>
    </w:p>
    <w:p w14:paraId="75FFE0D0" w14:textId="1D7E7F6A" w:rsidR="00DE588B" w:rsidRPr="00D71420" w:rsidRDefault="00DE588B" w:rsidP="00DE588B">
      <w:pPr>
        <w:pStyle w:val="Heading1"/>
        <w:textAlignment w:val="auto"/>
        <w:rPr>
          <w:lang w:val="en-US"/>
        </w:rPr>
      </w:pPr>
      <w:bookmarkStart w:id="1" w:name="_Ref506539118"/>
      <w:r w:rsidRPr="00D71420">
        <w:rPr>
          <w:lang w:val="en-US"/>
        </w:rPr>
        <w:t>Introduction</w:t>
      </w:r>
      <w:bookmarkEnd w:id="1"/>
    </w:p>
    <w:p w14:paraId="29ADE7A5" w14:textId="074E215C" w:rsidR="007344B1" w:rsidRPr="00D71420" w:rsidRDefault="000A692E" w:rsidP="00BA6B50">
      <w:pPr>
        <w:jc w:val="both"/>
        <w:rPr>
          <w:lang w:eastAsia="zh-CN"/>
        </w:rPr>
      </w:pPr>
      <w:r w:rsidRPr="00D71420">
        <w:rPr>
          <w:lang w:eastAsia="zh-CN"/>
        </w:rPr>
        <w:t xml:space="preserve">Work item for network energy saving </w:t>
      </w:r>
      <w:r w:rsidR="00FD7BE5" w:rsidRPr="00D71420">
        <w:rPr>
          <w:lang w:eastAsia="zh-CN"/>
        </w:rPr>
        <w:t>has been approved in [1]. The WI contain</w:t>
      </w:r>
      <w:r w:rsidR="006440B6" w:rsidRPr="00D71420">
        <w:rPr>
          <w:lang w:eastAsia="zh-CN"/>
        </w:rPr>
        <w:t>s</w:t>
      </w:r>
      <w:r w:rsidR="00FD7BE5" w:rsidRPr="00D71420">
        <w:rPr>
          <w:lang w:eastAsia="zh-CN"/>
        </w:rPr>
        <w:t xml:space="preserve"> multiple objective</w:t>
      </w:r>
      <w:r w:rsidR="006440B6" w:rsidRPr="00D71420">
        <w:rPr>
          <w:lang w:eastAsia="zh-CN"/>
        </w:rPr>
        <w:t>s</w:t>
      </w:r>
      <w:r w:rsidR="00FD7BE5" w:rsidRPr="00D71420">
        <w:rPr>
          <w:lang w:eastAsia="zh-CN"/>
        </w:rPr>
        <w:t xml:space="preserve"> that span from RAN1 to RAN4. One of the main objectives for RAN1 is </w:t>
      </w:r>
      <w:r w:rsidR="00DC10A6" w:rsidRPr="00D71420">
        <w:rPr>
          <w:lang w:eastAsia="zh-CN"/>
        </w:rPr>
        <w:t>to standardize enhancements related to supporting spatial and power domain adaptation that conserve network energy. In this document</w:t>
      </w:r>
      <w:r w:rsidR="00BF1790" w:rsidRPr="00D71420">
        <w:rPr>
          <w:lang w:eastAsia="zh-CN"/>
        </w:rPr>
        <w:t xml:space="preserve">, we discuss the </w:t>
      </w:r>
      <w:r w:rsidR="00296E2A" w:rsidRPr="00D71420">
        <w:rPr>
          <w:lang w:eastAsia="zh-CN"/>
        </w:rPr>
        <w:t xml:space="preserve">potential </w:t>
      </w:r>
      <w:r w:rsidR="007B3B0C" w:rsidRPr="00D71420">
        <w:rPr>
          <w:lang w:eastAsia="zh-CN"/>
        </w:rPr>
        <w:t xml:space="preserve">network energy saving </w:t>
      </w:r>
      <w:r w:rsidR="00296E2A" w:rsidRPr="00D71420">
        <w:rPr>
          <w:lang w:eastAsia="zh-CN"/>
        </w:rPr>
        <w:t xml:space="preserve">features and </w:t>
      </w:r>
      <w:r w:rsidR="004616FA" w:rsidRPr="00D71420">
        <w:rPr>
          <w:lang w:eastAsia="zh-CN"/>
        </w:rPr>
        <w:t xml:space="preserve">techniques </w:t>
      </w:r>
      <w:r w:rsidR="007B3B0C" w:rsidRPr="00D71420">
        <w:rPr>
          <w:lang w:eastAsia="zh-CN"/>
        </w:rPr>
        <w:t>in the spatial and power domain.</w:t>
      </w:r>
    </w:p>
    <w:p w14:paraId="28BE2ACB" w14:textId="77777777" w:rsidR="004A3717" w:rsidRPr="00D71420" w:rsidRDefault="004A3717" w:rsidP="00BA6B50">
      <w:pPr>
        <w:jc w:val="both"/>
        <w:rPr>
          <w:lang w:eastAsia="zh-CN"/>
        </w:rPr>
      </w:pPr>
    </w:p>
    <w:p w14:paraId="738348E6" w14:textId="07CE4D53" w:rsidR="00AE6557" w:rsidRPr="00D71420" w:rsidRDefault="007C3703" w:rsidP="00AE6557">
      <w:pPr>
        <w:pStyle w:val="Heading1"/>
        <w:rPr>
          <w:lang w:val="en-US"/>
        </w:rPr>
      </w:pPr>
      <w:r w:rsidRPr="00D71420">
        <w:rPr>
          <w:lang w:val="en-US"/>
        </w:rPr>
        <w:t>Discussion</w:t>
      </w:r>
    </w:p>
    <w:p w14:paraId="66E47FDF" w14:textId="3CA08A47" w:rsidR="00AD6D94" w:rsidRPr="00D71420" w:rsidRDefault="0029631A" w:rsidP="00AD6D94">
      <w:pPr>
        <w:pStyle w:val="Heading2"/>
        <w:rPr>
          <w:lang w:val="en-US"/>
        </w:rPr>
      </w:pPr>
      <w:r>
        <w:rPr>
          <w:lang w:val="en-US"/>
        </w:rPr>
        <w:t>CSI-RS configurations for spatial adaptation pattern</w:t>
      </w:r>
    </w:p>
    <w:p w14:paraId="137EFBC7" w14:textId="6B22FE97" w:rsidR="00E4514E" w:rsidRDefault="00357F48" w:rsidP="00F3056A">
      <w:pPr>
        <w:jc w:val="both"/>
        <w:rPr>
          <w:lang w:eastAsia="zh-CN"/>
        </w:rPr>
      </w:pPr>
      <w:r>
        <w:rPr>
          <w:lang w:eastAsia="zh-CN"/>
        </w:rPr>
        <w:t>The following agreements and working assumptions were made in the last RAN1 #112-bis-e meeting.</w:t>
      </w:r>
    </w:p>
    <w:tbl>
      <w:tblPr>
        <w:tblStyle w:val="TableGrid"/>
        <w:tblW w:w="0" w:type="auto"/>
        <w:tblLook w:val="04A0" w:firstRow="1" w:lastRow="0" w:firstColumn="1" w:lastColumn="0" w:noHBand="0" w:noVBand="1"/>
      </w:tblPr>
      <w:tblGrid>
        <w:gridCol w:w="9962"/>
      </w:tblGrid>
      <w:tr w:rsidR="00715F64" w14:paraId="0AC1116D" w14:textId="77777777" w:rsidTr="00715F64">
        <w:tc>
          <w:tcPr>
            <w:tcW w:w="9962" w:type="dxa"/>
          </w:tcPr>
          <w:p w14:paraId="1585378C" w14:textId="77777777" w:rsidR="00715F64" w:rsidRPr="00E66D5D" w:rsidRDefault="00715F64" w:rsidP="00715F64">
            <w:pPr>
              <w:spacing w:before="0" w:after="0" w:line="240" w:lineRule="auto"/>
              <w:rPr>
                <w:b/>
                <w:bCs/>
                <w:highlight w:val="green"/>
                <w:lang w:eastAsia="x-none"/>
              </w:rPr>
            </w:pPr>
            <w:r w:rsidRPr="00E66D5D">
              <w:rPr>
                <w:b/>
                <w:bCs/>
                <w:highlight w:val="green"/>
                <w:lang w:eastAsia="x-none"/>
              </w:rPr>
              <w:t>Agreement</w:t>
            </w:r>
          </w:p>
          <w:p w14:paraId="32B0B972" w14:textId="77777777" w:rsidR="00715F64" w:rsidRPr="00E66D5D" w:rsidRDefault="00715F64" w:rsidP="00715F64">
            <w:pPr>
              <w:spacing w:before="0" w:after="0" w:line="240" w:lineRule="auto"/>
            </w:pPr>
            <w:r w:rsidRPr="00E66D5D">
              <w:t>Support configurability of NZP CSI-RS resource(s) for channel measurement within one resource setting corresponding to more than one spatial adaptation patterns with at least one of the following</w:t>
            </w:r>
          </w:p>
          <w:p w14:paraId="40C71E1C" w14:textId="77777777" w:rsidR="00715F64" w:rsidRPr="00E66D5D" w:rsidRDefault="00715F64" w:rsidP="00715F64">
            <w:pPr>
              <w:pStyle w:val="ListParagraph"/>
              <w:numPr>
                <w:ilvl w:val="0"/>
                <w:numId w:val="9"/>
              </w:numPr>
              <w:overflowPunct/>
              <w:autoSpaceDE/>
              <w:autoSpaceDN/>
              <w:adjustRightInd/>
              <w:spacing w:before="0" w:after="0" w:line="240" w:lineRule="auto"/>
              <w:ind w:hanging="360"/>
              <w:contextualSpacing w:val="0"/>
              <w:textAlignment w:val="auto"/>
            </w:pPr>
            <w:r w:rsidRPr="00E66D5D">
              <w:t>A1-1-revised: a resource set with multiple resources is configured within a resource setting, where each resource is associated with only one spatial adaptation pattern</w:t>
            </w:r>
          </w:p>
          <w:p w14:paraId="31DAEDE4" w14:textId="77777777" w:rsidR="00715F64" w:rsidRPr="00E66D5D" w:rsidRDefault="00715F64" w:rsidP="00715F64">
            <w:pPr>
              <w:pStyle w:val="ListParagraph"/>
              <w:numPr>
                <w:ilvl w:val="0"/>
                <w:numId w:val="9"/>
              </w:numPr>
              <w:overflowPunct/>
              <w:autoSpaceDE/>
              <w:autoSpaceDN/>
              <w:adjustRightInd/>
              <w:spacing w:before="0" w:after="0" w:line="240" w:lineRule="auto"/>
              <w:ind w:hanging="360"/>
              <w:contextualSpacing w:val="0"/>
              <w:textAlignment w:val="auto"/>
            </w:pPr>
            <w:r w:rsidRPr="00E66D5D">
              <w:t>A1-2-revised: For a resource configured in a resource set within a resource setting, the resource can be associated with more than one spatial adaptation patterns</w:t>
            </w:r>
          </w:p>
          <w:p w14:paraId="5A793AFA" w14:textId="49883398" w:rsidR="00715F64" w:rsidRDefault="00715F64" w:rsidP="00715F64">
            <w:pPr>
              <w:pStyle w:val="ListParagraph"/>
              <w:numPr>
                <w:ilvl w:val="1"/>
                <w:numId w:val="9"/>
              </w:numPr>
              <w:overflowPunct/>
              <w:autoSpaceDE/>
              <w:autoSpaceDN/>
              <w:adjustRightInd/>
              <w:spacing w:before="0" w:after="0" w:line="240" w:lineRule="auto"/>
              <w:contextualSpacing w:val="0"/>
              <w:textAlignment w:val="auto"/>
            </w:pPr>
            <w:r>
              <w:t>O</w:t>
            </w:r>
            <w:r w:rsidRPr="00A819A7">
              <w:t>ne or more resources can be configured in the resource set for channel measurement.</w:t>
            </w:r>
          </w:p>
          <w:p w14:paraId="0930219E" w14:textId="77777777" w:rsidR="00715F64" w:rsidRPr="00E66D5D" w:rsidRDefault="00715F64" w:rsidP="00715F64">
            <w:pPr>
              <w:pStyle w:val="ListParagraph"/>
              <w:overflowPunct/>
              <w:autoSpaceDE/>
              <w:autoSpaceDN/>
              <w:adjustRightInd/>
              <w:spacing w:before="0" w:after="0" w:line="240" w:lineRule="auto"/>
              <w:ind w:left="1364"/>
              <w:contextualSpacing w:val="0"/>
              <w:textAlignment w:val="auto"/>
            </w:pPr>
          </w:p>
          <w:p w14:paraId="2BC62A3C" w14:textId="77777777" w:rsidR="00715F64" w:rsidRPr="00143EE4" w:rsidRDefault="00715F64" w:rsidP="00715F64">
            <w:pPr>
              <w:spacing w:before="0" w:after="0" w:line="240" w:lineRule="auto"/>
              <w:rPr>
                <w:highlight w:val="darkYellow"/>
                <w:lang w:eastAsia="zh-CN"/>
              </w:rPr>
            </w:pPr>
            <w:r w:rsidRPr="00143EE4">
              <w:rPr>
                <w:b/>
                <w:highlight w:val="darkYellow"/>
                <w:lang w:eastAsia="zh-CN"/>
              </w:rPr>
              <w:t>Working Assumption</w:t>
            </w:r>
          </w:p>
          <w:p w14:paraId="6C4F1D01" w14:textId="77777777" w:rsidR="00715F64" w:rsidRDefault="00715F64" w:rsidP="00715F64">
            <w:pPr>
              <w:pStyle w:val="ListParagraph"/>
              <w:spacing w:before="0" w:after="0" w:line="240" w:lineRule="auto"/>
              <w:ind w:left="0"/>
            </w:pPr>
            <w:r w:rsidRPr="00C574BA">
              <w:t xml:space="preserve">Al-1-revised </w:t>
            </w:r>
            <w:r>
              <w:t xml:space="preserve">and </w:t>
            </w:r>
            <w:r w:rsidRPr="00C574BA">
              <w:t>A1-2-revised</w:t>
            </w:r>
            <w:r>
              <w:t xml:space="preserve"> are supported</w:t>
            </w:r>
          </w:p>
          <w:p w14:paraId="6962B4DA" w14:textId="059352B8" w:rsidR="00715F64" w:rsidRDefault="00715F64" w:rsidP="00715F64">
            <w:pPr>
              <w:pStyle w:val="ListParagraph"/>
              <w:numPr>
                <w:ilvl w:val="0"/>
                <w:numId w:val="9"/>
              </w:numPr>
              <w:overflowPunct/>
              <w:autoSpaceDE/>
              <w:autoSpaceDN/>
              <w:adjustRightInd/>
              <w:spacing w:before="0" w:after="0" w:line="240" w:lineRule="auto"/>
              <w:ind w:hanging="360"/>
              <w:contextualSpacing w:val="0"/>
              <w:textAlignment w:val="auto"/>
              <w:rPr>
                <w:lang w:eastAsia="x-none"/>
              </w:rPr>
            </w:pPr>
            <w:r>
              <w:t xml:space="preserve">FFS: Which </w:t>
            </w:r>
            <w:r w:rsidRPr="00C574BA">
              <w:t xml:space="preserve">Type </w:t>
            </w:r>
            <w:r>
              <w:t>of</w:t>
            </w:r>
            <w:r w:rsidRPr="00C574BA">
              <w:t xml:space="preserve"> SD adaptation</w:t>
            </w:r>
            <w:r>
              <w:t xml:space="preserve"> A1-1-revised and A1-2-revised are applicable for</w:t>
            </w:r>
          </w:p>
        </w:tc>
      </w:tr>
    </w:tbl>
    <w:p w14:paraId="7D53795C" w14:textId="6D70B644" w:rsidR="00715F64" w:rsidRDefault="00715F64" w:rsidP="00F3056A">
      <w:pPr>
        <w:jc w:val="both"/>
        <w:rPr>
          <w:lang w:eastAsia="zh-CN"/>
        </w:rPr>
      </w:pPr>
    </w:p>
    <w:p w14:paraId="180D4ACA" w14:textId="7D5C5D96" w:rsidR="001D6062" w:rsidRDefault="001D6062" w:rsidP="00F3056A">
      <w:pPr>
        <w:jc w:val="both"/>
        <w:rPr>
          <w:lang w:eastAsia="zh-CN"/>
        </w:rPr>
      </w:pPr>
      <w:r>
        <w:rPr>
          <w:lang w:eastAsia="zh-CN"/>
        </w:rPr>
        <w:t>A1-1-revised is similar to existing CSI-RS configuration in that existing configuration for CSI-RS resource set allowed the possibility for configuring multiple CSI-RS resources. The configuration of multiple CSI-RS resources were typically for beam management aspects, where UE may report the best CSI-RS resource among configured resources in a set, or could be used to further beam refinement at the UE. Because of this, the CSI-RS resource within a resource set had to support same number of ports.</w:t>
      </w:r>
    </w:p>
    <w:p w14:paraId="5B7F3FDF" w14:textId="64CB370A" w:rsidR="001D6062" w:rsidRDefault="001D6062" w:rsidP="00F3056A">
      <w:pPr>
        <w:jc w:val="both"/>
        <w:rPr>
          <w:lang w:eastAsia="zh-CN"/>
        </w:rPr>
      </w:pPr>
      <w:r>
        <w:rPr>
          <w:lang w:eastAsia="zh-CN"/>
        </w:rPr>
        <w:t>For NES purposes, the flexibility to support potentially different ports could be quite useful, where each resource of a resource set corresponds to one spatial adaptation pattern.</w:t>
      </w:r>
      <w:r w:rsidR="00284D56">
        <w:rPr>
          <w:lang w:eastAsia="zh-CN"/>
        </w:rPr>
        <w:t xml:space="preserve"> Therefore, we propose to remove the same antenna port number constraints for CSI-RS resource configured in a CSI-RS resource set, if the CSI-RS resource set is configured for NES purposes.</w:t>
      </w:r>
    </w:p>
    <w:p w14:paraId="3A75396C" w14:textId="77777777" w:rsidR="00284D56" w:rsidRPr="00D71420" w:rsidRDefault="00284D56" w:rsidP="00284D56">
      <w:pPr>
        <w:jc w:val="both"/>
        <w:rPr>
          <w:b/>
          <w:bCs/>
          <w:lang w:eastAsia="x-none"/>
        </w:rPr>
      </w:pPr>
      <w:r w:rsidRPr="00D71420">
        <w:rPr>
          <w:b/>
          <w:bCs/>
          <w:lang w:eastAsia="x-none"/>
        </w:rPr>
        <w:t xml:space="preserve">Proposal </w:t>
      </w:r>
      <w:r>
        <w:rPr>
          <w:b/>
          <w:bCs/>
          <w:lang w:eastAsia="x-none"/>
        </w:rPr>
        <w:t>1</w:t>
      </w:r>
      <w:r w:rsidRPr="00D71420">
        <w:rPr>
          <w:b/>
          <w:bCs/>
          <w:lang w:eastAsia="x-none"/>
        </w:rPr>
        <w:t>:</w:t>
      </w:r>
    </w:p>
    <w:p w14:paraId="3E28B7B4" w14:textId="22DB7FE8" w:rsidR="00284D56" w:rsidRDefault="00776FBA" w:rsidP="00284D56">
      <w:pPr>
        <w:pStyle w:val="ListParagraph"/>
        <w:numPr>
          <w:ilvl w:val="0"/>
          <w:numId w:val="4"/>
        </w:numPr>
        <w:jc w:val="both"/>
        <w:rPr>
          <w:lang w:eastAsia="x-none"/>
        </w:rPr>
      </w:pPr>
      <w:r>
        <w:rPr>
          <w:lang w:eastAsia="zh-CN"/>
        </w:rPr>
        <w:t xml:space="preserve">For A1-1-revised case, the </w:t>
      </w:r>
      <w:r w:rsidR="00284D56">
        <w:rPr>
          <w:lang w:eastAsia="zh-CN"/>
        </w:rPr>
        <w:t>CSI-RS resource configured in a CSI-RS resource set does not need to have same number of ports for NES capable Rel-18 UEs</w:t>
      </w:r>
      <w:r w:rsidR="00284D56" w:rsidRPr="00D71420">
        <w:rPr>
          <w:lang w:eastAsia="zh-CN"/>
        </w:rPr>
        <w:t>.</w:t>
      </w:r>
    </w:p>
    <w:p w14:paraId="630B54D8" w14:textId="50E9D3C9" w:rsidR="00284D56" w:rsidRDefault="00994F58" w:rsidP="00F3056A">
      <w:pPr>
        <w:jc w:val="both"/>
        <w:rPr>
          <w:lang w:eastAsia="zh-CN"/>
        </w:rPr>
      </w:pPr>
      <w:r>
        <w:rPr>
          <w:lang w:eastAsia="zh-CN"/>
        </w:rPr>
        <w:t xml:space="preserve">A1-2-revised is supporting functionality to signal multiple spatial adaptation patterns more efficiently when only number of antenna ports or PDSCH-to-CSI-RS RE power offset value are to be changed. Each of the spatial adaptation pattern do not actually correspond to CSI-RS resource configuration, rather each spatial adaptation pattern </w:t>
      </w:r>
      <w:r w:rsidR="007E5A50">
        <w:rPr>
          <w:lang w:eastAsia="zh-CN"/>
        </w:rPr>
        <w:t>corresponds</w:t>
      </w:r>
      <w:r>
        <w:rPr>
          <w:lang w:eastAsia="zh-CN"/>
        </w:rPr>
        <w:t xml:space="preserve"> to a hypothetical </w:t>
      </w:r>
      <w:r>
        <w:rPr>
          <w:lang w:eastAsia="zh-CN"/>
        </w:rPr>
        <w:lastRenderedPageBreak/>
        <w:t>CSI-RS resource configuration that the UE may assume for measurement purposes.</w:t>
      </w:r>
      <w:r w:rsidR="007E5A50">
        <w:rPr>
          <w:lang w:eastAsia="zh-CN"/>
        </w:rPr>
        <w:t xml:space="preserve"> This has the benefit that gNB does not need to sent separate CSI-RS resources for each spatial adaptation pattern. Since CSI-RS resources can be UE specific, tailored to </w:t>
      </w:r>
      <w:r w:rsidR="00A147C3">
        <w:rPr>
          <w:lang w:eastAsia="zh-CN"/>
        </w:rPr>
        <w:t>each UE’s capability and situation.</w:t>
      </w:r>
      <w:r w:rsidR="00E5382F">
        <w:rPr>
          <w:lang w:eastAsia="zh-CN"/>
        </w:rPr>
        <w:t xml:space="preserve"> Not requiring the gNB to send separate CSI-RS resources for each spatial hypothesis</w:t>
      </w:r>
      <w:r w:rsidR="002007C8">
        <w:rPr>
          <w:lang w:eastAsia="zh-CN"/>
        </w:rPr>
        <w:t xml:space="preserve"> will significantly simply the scheduling and allocation of many CSI-RS resources that may need to be sent for multiple UEs.</w:t>
      </w:r>
    </w:p>
    <w:p w14:paraId="0609450A" w14:textId="6EE97014" w:rsidR="00F95D67" w:rsidRDefault="00994F58" w:rsidP="00F3056A">
      <w:pPr>
        <w:jc w:val="both"/>
        <w:rPr>
          <w:lang w:eastAsia="zh-CN"/>
        </w:rPr>
      </w:pPr>
      <w:r>
        <w:rPr>
          <w:lang w:eastAsia="zh-CN"/>
        </w:rPr>
        <w:t xml:space="preserve">For example, if one CSI-RS resource is configured in a CSI-RS resource set and is with 16 antenna ports. </w:t>
      </w:r>
      <w:r w:rsidR="000F65D9">
        <w:rPr>
          <w:lang w:eastAsia="zh-CN"/>
        </w:rPr>
        <w:t>The spatial adaptation pattern could correspond to specific number of antenna ports, which may be 16 or something smaller, and specific sub-set of antenna ports that will be assumed used.</w:t>
      </w:r>
      <w:r w:rsidR="00776FBA">
        <w:rPr>
          <w:lang w:eastAsia="zh-CN"/>
        </w:rPr>
        <w:t xml:space="preserve"> The hypothetical configuration that correspond to a spatial adaptation pattern is only useful in the context of CSI reporting, and does not have relevance to actual CSI-RS resource transmitted by the gNB for measurement.</w:t>
      </w:r>
    </w:p>
    <w:p w14:paraId="0C7D97A5" w14:textId="756BFEB8" w:rsidR="00F95D67" w:rsidRDefault="00F95D67" w:rsidP="00F3056A">
      <w:pPr>
        <w:jc w:val="both"/>
        <w:rPr>
          <w:lang w:eastAsia="zh-CN"/>
        </w:rPr>
      </w:pPr>
      <w:r>
        <w:rPr>
          <w:lang w:eastAsia="zh-CN"/>
        </w:rPr>
        <w:t xml:space="preserve">When indicating a hypothetical sub-set of the CSI-RS resource as a spatial adaptation pattern, for a specific number of ports, there could be large number of possible sub-sets for a given number of ports. For example, choosing 8 antenna ports out of 16 port CSI-RS resources, actually have </w:t>
      </w:r>
      <w:r w:rsidRPr="008C20C9">
        <w:rPr>
          <w:vertAlign w:val="subscript"/>
          <w:lang w:eastAsia="zh-CN"/>
        </w:rPr>
        <w:t>16</w:t>
      </w:r>
      <w:r>
        <w:rPr>
          <w:lang w:eastAsia="zh-CN"/>
        </w:rPr>
        <w:t>C</w:t>
      </w:r>
      <w:r w:rsidRPr="008C20C9">
        <w:rPr>
          <w:vertAlign w:val="subscript"/>
          <w:lang w:eastAsia="zh-CN"/>
        </w:rPr>
        <w:t>8</w:t>
      </w:r>
      <w:r w:rsidR="008C20C9">
        <w:rPr>
          <w:lang w:eastAsia="zh-CN"/>
        </w:rPr>
        <w:t xml:space="preserve"> = 12870</w:t>
      </w:r>
      <w:r>
        <w:rPr>
          <w:lang w:eastAsia="zh-CN"/>
        </w:rPr>
        <w:t xml:space="preserve"> number of combinations</w:t>
      </w:r>
      <w:r w:rsidR="008C20C9">
        <w:rPr>
          <w:lang w:eastAsia="zh-CN"/>
        </w:rPr>
        <w:t>. One method to support indication of which subset of antenna ports should be assumed for a spatial adaptation pattern would be indicating a bitmap of antenna ports. In case of 16 antenna port CSI-RS resource configuration, each spatial adaptation pattern would require 16</w:t>
      </w:r>
      <w:r w:rsidR="00DF511A">
        <w:rPr>
          <w:lang w:eastAsia="zh-CN"/>
        </w:rPr>
        <w:t>-</w:t>
      </w:r>
      <w:r w:rsidR="008C20C9">
        <w:rPr>
          <w:lang w:eastAsia="zh-CN"/>
        </w:rPr>
        <w:t>bit bitmap that indicates the spatial adaptation pattern. In case, this is too excessive in terms of overhead, it may be possible to down-select specific set of patterns that may be supported in specification. For example, support of every even or odd ports would allow supporting half of the CSI-RS port as a spatial adaptation pattern.</w:t>
      </w:r>
      <w:r w:rsidR="00472E60">
        <w:rPr>
          <w:lang w:eastAsia="zh-CN"/>
        </w:rPr>
        <w:t xml:space="preserve"> Between the two methods, our preference is the latter as it results in smaller overhead.</w:t>
      </w:r>
    </w:p>
    <w:p w14:paraId="6B113FB8" w14:textId="4BD8B6A2" w:rsidR="00620741" w:rsidRPr="00D71420" w:rsidRDefault="00620741" w:rsidP="00620741">
      <w:pPr>
        <w:jc w:val="both"/>
        <w:rPr>
          <w:b/>
          <w:bCs/>
          <w:lang w:eastAsia="x-none"/>
        </w:rPr>
      </w:pPr>
      <w:r w:rsidRPr="00D71420">
        <w:rPr>
          <w:b/>
          <w:bCs/>
          <w:lang w:eastAsia="x-none"/>
        </w:rPr>
        <w:t xml:space="preserve">Proposal </w:t>
      </w:r>
      <w:r w:rsidR="00472E60">
        <w:rPr>
          <w:b/>
          <w:bCs/>
          <w:lang w:eastAsia="x-none"/>
        </w:rPr>
        <w:t>2</w:t>
      </w:r>
      <w:r w:rsidRPr="00D71420">
        <w:rPr>
          <w:b/>
          <w:bCs/>
          <w:lang w:eastAsia="x-none"/>
        </w:rPr>
        <w:t>:</w:t>
      </w:r>
    </w:p>
    <w:p w14:paraId="0E5CA3C9" w14:textId="57438A32" w:rsidR="00A363CA" w:rsidRDefault="00CB325D" w:rsidP="0029631A">
      <w:pPr>
        <w:pStyle w:val="ListParagraph"/>
        <w:numPr>
          <w:ilvl w:val="0"/>
          <w:numId w:val="4"/>
        </w:numPr>
        <w:jc w:val="both"/>
        <w:rPr>
          <w:lang w:eastAsia="x-none"/>
        </w:rPr>
      </w:pPr>
      <w:r>
        <w:rPr>
          <w:lang w:eastAsia="zh-CN"/>
        </w:rPr>
        <w:t xml:space="preserve">For A1-2-revised case, </w:t>
      </w:r>
      <w:r w:rsidR="00F95D67">
        <w:rPr>
          <w:lang w:eastAsia="zh-CN"/>
        </w:rPr>
        <w:t xml:space="preserve">a CSI-RS resource may be indicated with </w:t>
      </w:r>
      <w:r w:rsidR="008C20C9">
        <w:rPr>
          <w:lang w:eastAsia="zh-CN"/>
        </w:rPr>
        <w:t>one or more of spatial adaptation pattern.</w:t>
      </w:r>
    </w:p>
    <w:p w14:paraId="55197355" w14:textId="7E06A3A1" w:rsidR="008C20C9" w:rsidRDefault="008C20C9" w:rsidP="008C20C9">
      <w:pPr>
        <w:pStyle w:val="ListParagraph"/>
        <w:numPr>
          <w:ilvl w:val="1"/>
          <w:numId w:val="4"/>
        </w:numPr>
        <w:jc w:val="both"/>
        <w:rPr>
          <w:lang w:eastAsia="x-none"/>
        </w:rPr>
      </w:pPr>
      <w:r>
        <w:rPr>
          <w:lang w:eastAsia="zh-CN"/>
        </w:rPr>
        <w:t xml:space="preserve">Each spatial adaptation pattern corresponds to </w:t>
      </w:r>
      <w:r w:rsidR="00CB5CB6">
        <w:rPr>
          <w:lang w:eastAsia="zh-CN"/>
        </w:rPr>
        <w:t>a specific number of ports for CSI-RS resources, which is strictly equal or smaller than the number of ports configured for the CSI-RS resource.</w:t>
      </w:r>
    </w:p>
    <w:p w14:paraId="238B8BA5" w14:textId="55C6AAEF" w:rsidR="00A254E2" w:rsidRDefault="00CB5CB6" w:rsidP="0097469E">
      <w:pPr>
        <w:pStyle w:val="ListParagraph"/>
        <w:numPr>
          <w:ilvl w:val="1"/>
          <w:numId w:val="4"/>
        </w:numPr>
        <w:jc w:val="both"/>
        <w:rPr>
          <w:lang w:eastAsia="x-none"/>
        </w:rPr>
      </w:pPr>
      <w:r>
        <w:rPr>
          <w:lang w:eastAsia="zh-CN"/>
        </w:rPr>
        <w:t>The actual selection of the subset of ports for a spatial adaptation pattern</w:t>
      </w:r>
      <w:r w:rsidR="00472E60">
        <w:rPr>
          <w:lang w:eastAsia="zh-CN"/>
        </w:rPr>
        <w:t xml:space="preserve"> are based on pre-defined set of patterns in the specification.</w:t>
      </w:r>
    </w:p>
    <w:p w14:paraId="261F31F9" w14:textId="53E34FEC" w:rsidR="00472E60" w:rsidRDefault="00472E60" w:rsidP="00472E60">
      <w:pPr>
        <w:jc w:val="both"/>
        <w:rPr>
          <w:lang w:eastAsia="x-none"/>
        </w:rPr>
      </w:pPr>
    </w:p>
    <w:p w14:paraId="527E003A" w14:textId="5DA0F072" w:rsidR="00472E60" w:rsidRDefault="00472E60" w:rsidP="00472E60">
      <w:pPr>
        <w:jc w:val="both"/>
        <w:rPr>
          <w:lang w:eastAsia="x-none"/>
        </w:rPr>
      </w:pPr>
      <w:r>
        <w:rPr>
          <w:lang w:eastAsia="x-none"/>
        </w:rPr>
        <w:t>In order to limit the maximum complexity for CSI-RS resource configuration and its spatial adaptation pattern</w:t>
      </w:r>
      <w:r w:rsidR="00D21F6A">
        <w:rPr>
          <w:lang w:eastAsia="x-none"/>
        </w:rPr>
        <w:t>, the specification may need to limit that total number of spatial adaptation pattern. We believe maximum of 16 spatial adaptation pattern per cell is a reasonable limitation.</w:t>
      </w:r>
    </w:p>
    <w:p w14:paraId="5769D501" w14:textId="7AF5CD6A" w:rsidR="00D21F6A" w:rsidRPr="00D71420" w:rsidRDefault="00D21F6A" w:rsidP="00D21F6A">
      <w:pPr>
        <w:jc w:val="both"/>
        <w:rPr>
          <w:b/>
          <w:bCs/>
          <w:lang w:eastAsia="x-none"/>
        </w:rPr>
      </w:pPr>
      <w:r w:rsidRPr="00D71420">
        <w:rPr>
          <w:b/>
          <w:bCs/>
          <w:lang w:eastAsia="x-none"/>
        </w:rPr>
        <w:t xml:space="preserve">Proposal </w:t>
      </w:r>
      <w:r>
        <w:rPr>
          <w:b/>
          <w:bCs/>
          <w:lang w:eastAsia="x-none"/>
        </w:rPr>
        <w:t>3</w:t>
      </w:r>
      <w:r w:rsidRPr="00D71420">
        <w:rPr>
          <w:b/>
          <w:bCs/>
          <w:lang w:eastAsia="x-none"/>
        </w:rPr>
        <w:t>:</w:t>
      </w:r>
    </w:p>
    <w:p w14:paraId="290F92D1" w14:textId="42EF6DA0" w:rsidR="00D21F6A" w:rsidRDefault="00D21F6A" w:rsidP="00D21F6A">
      <w:pPr>
        <w:pStyle w:val="ListParagraph"/>
        <w:numPr>
          <w:ilvl w:val="0"/>
          <w:numId w:val="4"/>
        </w:numPr>
        <w:jc w:val="both"/>
        <w:rPr>
          <w:lang w:eastAsia="x-none"/>
        </w:rPr>
      </w:pPr>
      <w:r>
        <w:rPr>
          <w:lang w:eastAsia="zh-CN"/>
        </w:rPr>
        <w:t>Limit to maximum of 16 spatial adaptation pattern per cell.</w:t>
      </w:r>
    </w:p>
    <w:p w14:paraId="57E25382" w14:textId="77777777" w:rsidR="00472E60" w:rsidRDefault="00472E60" w:rsidP="00472E60">
      <w:pPr>
        <w:jc w:val="both"/>
        <w:rPr>
          <w:lang w:eastAsia="x-none"/>
        </w:rPr>
      </w:pPr>
    </w:p>
    <w:p w14:paraId="24306584" w14:textId="62358783" w:rsidR="00931637" w:rsidRPr="00D71420" w:rsidRDefault="00931637" w:rsidP="00931637">
      <w:pPr>
        <w:pStyle w:val="Heading2"/>
        <w:rPr>
          <w:lang w:val="en-US"/>
        </w:rPr>
      </w:pPr>
      <w:r>
        <w:rPr>
          <w:lang w:val="en-US"/>
        </w:rPr>
        <w:t>Handling of power offsets in CSI-RS configurations</w:t>
      </w:r>
    </w:p>
    <w:p w14:paraId="6FB3326C" w14:textId="3DF9C32B" w:rsidR="00931637" w:rsidRDefault="007258BC" w:rsidP="00931637">
      <w:pPr>
        <w:jc w:val="both"/>
        <w:rPr>
          <w:lang w:eastAsia="zh-CN"/>
        </w:rPr>
      </w:pPr>
      <w:r>
        <w:rPr>
          <w:lang w:eastAsia="zh-CN"/>
        </w:rPr>
        <w:t>The PDSCH to CSI-RS power offset configured for CSI-RS resource do not actually change the EPRE of the data transmission that follow CSI-RS transmission. Instead</w:t>
      </w:r>
      <w:r w:rsidR="00B87622">
        <w:rPr>
          <w:lang w:eastAsia="zh-CN"/>
        </w:rPr>
        <w:t>,</w:t>
      </w:r>
      <w:r>
        <w:rPr>
          <w:lang w:eastAsia="zh-CN"/>
        </w:rPr>
        <w:t xml:space="preserve"> the power offset information is provided to give information on how the UE can derive the CSI feedback such as RI, PMI, and CQI.</w:t>
      </w:r>
    </w:p>
    <w:p w14:paraId="31C11546" w14:textId="35A5FC55" w:rsidR="008D5816" w:rsidRDefault="008D5816" w:rsidP="00931637">
      <w:pPr>
        <w:jc w:val="both"/>
        <w:rPr>
          <w:lang w:eastAsia="zh-CN"/>
        </w:rPr>
      </w:pPr>
      <w:r>
        <w:rPr>
          <w:lang w:eastAsia="zh-CN"/>
        </w:rPr>
        <w:t>This means the effect of providing multiple PDSCH to CSI-RS power offset is essentially the same as gNB providing a different spatial adaptation pattern. UE may need to compute new CSI feedback with the new PDSCH to CSI-RS power offset hypothesis.</w:t>
      </w:r>
    </w:p>
    <w:p w14:paraId="3BCE1C33" w14:textId="2BD18713" w:rsidR="008D5816" w:rsidRPr="00D71420" w:rsidRDefault="008D5816" w:rsidP="00931637">
      <w:pPr>
        <w:jc w:val="both"/>
        <w:rPr>
          <w:lang w:eastAsia="zh-CN"/>
        </w:rPr>
      </w:pPr>
      <w:r>
        <w:rPr>
          <w:lang w:eastAsia="zh-CN"/>
        </w:rPr>
        <w:t xml:space="preserve">Therefore, we think configuration of more than one power offset should be treated as same a configuration of more than one spatial adaptation pattern. The combination of { antenna port, PDSCH-to-CSI-RS power offset } values should be treated as one spatial adaptation pattern. The maximum number of spatial adaptation pattern that can be configured for a UE should apply as well. </w:t>
      </w:r>
    </w:p>
    <w:p w14:paraId="1362BCA6" w14:textId="0B179975" w:rsidR="00931637" w:rsidRPr="00D71420" w:rsidRDefault="00931637" w:rsidP="00931637">
      <w:pPr>
        <w:jc w:val="both"/>
        <w:rPr>
          <w:b/>
          <w:bCs/>
          <w:lang w:eastAsia="x-none"/>
        </w:rPr>
      </w:pPr>
      <w:r w:rsidRPr="00D71420">
        <w:rPr>
          <w:b/>
          <w:bCs/>
          <w:lang w:eastAsia="x-none"/>
        </w:rPr>
        <w:t xml:space="preserve">Proposal </w:t>
      </w:r>
      <w:r w:rsidR="009C2741">
        <w:rPr>
          <w:b/>
          <w:bCs/>
          <w:lang w:eastAsia="x-none"/>
        </w:rPr>
        <w:t>4</w:t>
      </w:r>
      <w:r w:rsidRPr="00D71420">
        <w:rPr>
          <w:b/>
          <w:bCs/>
          <w:lang w:eastAsia="x-none"/>
        </w:rPr>
        <w:t>:</w:t>
      </w:r>
    </w:p>
    <w:p w14:paraId="4DEBD9B6" w14:textId="75AE66D2" w:rsidR="00931637" w:rsidRDefault="00D245C4" w:rsidP="00931637">
      <w:pPr>
        <w:pStyle w:val="ListParagraph"/>
        <w:numPr>
          <w:ilvl w:val="0"/>
          <w:numId w:val="4"/>
        </w:numPr>
        <w:jc w:val="both"/>
        <w:rPr>
          <w:lang w:eastAsia="x-none"/>
        </w:rPr>
      </w:pPr>
      <w:r>
        <w:rPr>
          <w:lang w:eastAsia="zh-CN"/>
        </w:rPr>
        <w:t xml:space="preserve">One combination of antenna port (hypothesis) and PDSCH to CSI-RS RE power offset </w:t>
      </w:r>
      <w:r w:rsidR="00B4632A">
        <w:rPr>
          <w:lang w:eastAsia="zh-CN"/>
        </w:rPr>
        <w:t xml:space="preserve">(hypothesis) </w:t>
      </w:r>
      <w:r>
        <w:rPr>
          <w:lang w:eastAsia="zh-CN"/>
        </w:rPr>
        <w:t>should be treated as one spatial adaptation pattern for CSI-RS configuration</w:t>
      </w:r>
      <w:r w:rsidR="00931637" w:rsidRPr="00D71420">
        <w:rPr>
          <w:lang w:eastAsia="zh-CN"/>
        </w:rPr>
        <w:t>.</w:t>
      </w:r>
    </w:p>
    <w:p w14:paraId="6ABB080A" w14:textId="77777777" w:rsidR="00931637" w:rsidRDefault="00931637" w:rsidP="00A254E2">
      <w:pPr>
        <w:jc w:val="both"/>
        <w:rPr>
          <w:lang w:eastAsia="x-none"/>
        </w:rPr>
      </w:pPr>
    </w:p>
    <w:p w14:paraId="41AAED17" w14:textId="3264588E" w:rsidR="000A5111" w:rsidRPr="00D71420" w:rsidRDefault="00B955D8" w:rsidP="000A5111">
      <w:pPr>
        <w:pStyle w:val="Heading2"/>
        <w:rPr>
          <w:lang w:val="en-US"/>
        </w:rPr>
      </w:pPr>
      <w:r>
        <w:rPr>
          <w:lang w:val="en-US"/>
        </w:rPr>
        <w:t>CSI report sub-configurations</w:t>
      </w:r>
    </w:p>
    <w:p w14:paraId="6A495A45" w14:textId="24D07F58" w:rsidR="00E776B7" w:rsidRDefault="00E776B7" w:rsidP="00E776B7">
      <w:pPr>
        <w:jc w:val="both"/>
        <w:rPr>
          <w:lang w:eastAsia="zh-CN"/>
        </w:rPr>
      </w:pPr>
      <w:r>
        <w:rPr>
          <w:lang w:eastAsia="zh-CN"/>
        </w:rPr>
        <w:t>The following agreements were made in the last RAN1 #112-bis-e meeting.</w:t>
      </w:r>
    </w:p>
    <w:tbl>
      <w:tblPr>
        <w:tblStyle w:val="TableGrid"/>
        <w:tblW w:w="0" w:type="auto"/>
        <w:tblLook w:val="04A0" w:firstRow="1" w:lastRow="0" w:firstColumn="1" w:lastColumn="0" w:noHBand="0" w:noVBand="1"/>
      </w:tblPr>
      <w:tblGrid>
        <w:gridCol w:w="9962"/>
      </w:tblGrid>
      <w:tr w:rsidR="00E776B7" w14:paraId="73C0397F" w14:textId="77777777" w:rsidTr="00E776B7">
        <w:tc>
          <w:tcPr>
            <w:tcW w:w="9962" w:type="dxa"/>
          </w:tcPr>
          <w:p w14:paraId="73BF5962" w14:textId="77777777" w:rsidR="005C32FC" w:rsidRDefault="005C32FC" w:rsidP="005C32FC">
            <w:pPr>
              <w:spacing w:before="0" w:after="0" w:line="240" w:lineRule="auto"/>
              <w:rPr>
                <w:b/>
                <w:bCs/>
                <w:highlight w:val="green"/>
                <w:lang w:eastAsia="x-none"/>
              </w:rPr>
            </w:pPr>
            <w:r>
              <w:rPr>
                <w:b/>
                <w:bCs/>
                <w:highlight w:val="green"/>
                <w:lang w:eastAsia="x-none"/>
              </w:rPr>
              <w:t>Agreement</w:t>
            </w:r>
          </w:p>
          <w:p w14:paraId="0ED4FB71" w14:textId="77777777" w:rsidR="005C32FC" w:rsidRDefault="005C32FC" w:rsidP="005C32FC">
            <w:pPr>
              <w:spacing w:before="0" w:after="0" w:line="240" w:lineRule="auto"/>
              <w:rPr>
                <w:bCs/>
                <w:lang w:eastAsia="zh-CN"/>
              </w:rPr>
            </w:pPr>
            <w:r>
              <w:rPr>
                <w:bCs/>
                <w:lang w:eastAsia="zh-CN"/>
              </w:rPr>
              <w:t xml:space="preserve">For a CSI report config with </w:t>
            </w:r>
            <w:r>
              <w:rPr>
                <w:bCs/>
                <w:i/>
                <w:lang w:eastAsia="zh-CN"/>
              </w:rPr>
              <w:t>L</w:t>
            </w:r>
            <w:r>
              <w:rPr>
                <w:bCs/>
                <w:lang w:eastAsia="zh-CN"/>
              </w:rPr>
              <w:t xml:space="preserve"> </w:t>
            </w:r>
            <w:r>
              <w:rPr>
                <w:bCs/>
              </w:rPr>
              <w:t>sub-configuration(s)</w:t>
            </w:r>
            <w:r>
              <w:rPr>
                <w:bCs/>
                <w:lang w:eastAsia="zh-CN"/>
              </w:rPr>
              <w:t xml:space="preserve">, support a framework that enables a UE to report </w:t>
            </w:r>
            <w:r>
              <w:rPr>
                <w:bCs/>
                <w:i/>
                <w:lang w:eastAsia="zh-CN"/>
              </w:rPr>
              <w:t>N</w:t>
            </w:r>
            <w:r>
              <w:rPr>
                <w:bCs/>
                <w:lang w:eastAsia="zh-CN"/>
              </w:rPr>
              <w:t xml:space="preserve"> CSI(s) in one reporting instance where the </w:t>
            </w:r>
            <w:r>
              <w:rPr>
                <w:bCs/>
                <w:i/>
                <w:lang w:eastAsia="zh-CN"/>
              </w:rPr>
              <w:t>N</w:t>
            </w:r>
            <w:r>
              <w:rPr>
                <w:bCs/>
                <w:lang w:eastAsia="zh-CN"/>
              </w:rPr>
              <w:t xml:space="preserve"> CSI(s) are associated with </w:t>
            </w:r>
            <w:r>
              <w:rPr>
                <w:bCs/>
                <w:i/>
                <w:lang w:eastAsia="zh-CN"/>
              </w:rPr>
              <w:t>N</w:t>
            </w:r>
            <w:r>
              <w:rPr>
                <w:bCs/>
                <w:lang w:eastAsia="zh-CN"/>
              </w:rPr>
              <w:t xml:space="preserve"> </w:t>
            </w:r>
            <w:r>
              <w:rPr>
                <w:bCs/>
              </w:rPr>
              <w:t>sub-configuration</w:t>
            </w:r>
            <w:r>
              <w:rPr>
                <w:bCs/>
                <w:lang w:eastAsia="zh-CN"/>
              </w:rPr>
              <w:t xml:space="preserve">(s) from </w:t>
            </w:r>
            <w:r>
              <w:rPr>
                <w:bCs/>
                <w:i/>
                <w:lang w:eastAsia="zh-CN"/>
              </w:rPr>
              <w:t>L</w:t>
            </w:r>
            <w:r>
              <w:rPr>
                <w:bCs/>
                <w:lang w:eastAsia="zh-CN"/>
              </w:rPr>
              <w:t xml:space="preserve"> (where </w:t>
            </w:r>
            <m:oMath>
              <m:r>
                <m:rPr>
                  <m:sty m:val="b"/>
                </m:rPr>
                <w:rPr>
                  <w:rFonts w:ascii="Cambria Math" w:hAnsi="Cambria Math"/>
                  <w:lang w:eastAsia="zh-CN"/>
                </w:rPr>
                <m:t>1≤</m:t>
              </m:r>
              <m:r>
                <m:rPr>
                  <m:sty m:val="bi"/>
                </m:rPr>
                <w:rPr>
                  <w:rFonts w:ascii="Cambria Math" w:hAnsi="Cambria Math"/>
                  <w:lang w:eastAsia="zh-CN"/>
                </w:rPr>
                <m:t>N</m:t>
              </m:r>
              <m:r>
                <m:rPr>
                  <m:sty m:val="b"/>
                </m:rPr>
                <w:rPr>
                  <w:rFonts w:ascii="Cambria Math" w:hAnsi="Cambria Math"/>
                  <w:lang w:eastAsia="zh-CN"/>
                </w:rPr>
                <m:t>≤</m:t>
              </m:r>
              <m:r>
                <m:rPr>
                  <m:sty m:val="bi"/>
                </m:rPr>
                <w:rPr>
                  <w:rFonts w:ascii="Cambria Math" w:hAnsi="Cambria Math"/>
                  <w:lang w:eastAsia="zh-CN"/>
                </w:rPr>
                <m:t>L</m:t>
              </m:r>
            </m:oMath>
            <w:r>
              <w:rPr>
                <w:bCs/>
                <w:lang w:eastAsia="zh-CN"/>
              </w:rPr>
              <w:t xml:space="preserve">) and each CSI corresponds to one </w:t>
            </w:r>
            <w:r>
              <w:rPr>
                <w:bCs/>
              </w:rPr>
              <w:t>sub-configuration</w:t>
            </w:r>
            <w:r>
              <w:rPr>
                <w:bCs/>
                <w:lang w:eastAsia="zh-CN"/>
              </w:rPr>
              <w:t>.</w:t>
            </w:r>
          </w:p>
          <w:p w14:paraId="1BBED4D3" w14:textId="77777777" w:rsidR="005C32FC" w:rsidRDefault="005C32FC" w:rsidP="005C32FC">
            <w:pPr>
              <w:pStyle w:val="ListParagraph"/>
              <w:numPr>
                <w:ilvl w:val="0"/>
                <w:numId w:val="12"/>
              </w:numPr>
              <w:overflowPunct/>
              <w:autoSpaceDE/>
              <w:autoSpaceDN/>
              <w:adjustRightInd/>
              <w:spacing w:before="0" w:after="0" w:line="240" w:lineRule="auto"/>
              <w:contextualSpacing w:val="0"/>
              <w:textAlignment w:val="auto"/>
              <w:rPr>
                <w:bCs/>
                <w:szCs w:val="24"/>
                <w:lang w:eastAsia="zh-CN"/>
              </w:rPr>
            </w:pPr>
            <w:r>
              <w:rPr>
                <w:bCs/>
                <w:lang w:eastAsia="zh-CN"/>
              </w:rPr>
              <w:t>For discussion purpose, N=1 refers to single-CSI while N&gt;1 refers to multi-CSI.</w:t>
            </w:r>
          </w:p>
          <w:p w14:paraId="02F77407" w14:textId="77777777" w:rsidR="005C32FC" w:rsidRDefault="005C32FC" w:rsidP="005C32FC">
            <w:pPr>
              <w:pStyle w:val="ListParagraph"/>
              <w:numPr>
                <w:ilvl w:val="0"/>
                <w:numId w:val="12"/>
              </w:numPr>
              <w:overflowPunct/>
              <w:autoSpaceDE/>
              <w:autoSpaceDN/>
              <w:adjustRightInd/>
              <w:spacing w:before="0" w:after="0" w:line="240" w:lineRule="auto"/>
              <w:contextualSpacing w:val="0"/>
              <w:textAlignment w:val="auto"/>
              <w:rPr>
                <w:bCs/>
                <w:lang w:eastAsia="zh-CN"/>
              </w:rPr>
            </w:pPr>
            <w:r>
              <w:rPr>
                <w:bCs/>
                <w:lang w:eastAsia="zh-CN"/>
              </w:rPr>
              <w:t>For Semi-persistent/Aperiodic CSI reporting, support gNB trigger/indicate/activate report of N≤L CSIs where N&gt;=1</w:t>
            </w:r>
          </w:p>
          <w:p w14:paraId="6A2AEE0F" w14:textId="77777777" w:rsidR="005C32FC" w:rsidRDefault="005C32FC" w:rsidP="005C32FC">
            <w:pPr>
              <w:pStyle w:val="ListParagraph"/>
              <w:numPr>
                <w:ilvl w:val="0"/>
                <w:numId w:val="12"/>
              </w:numPr>
              <w:overflowPunct/>
              <w:autoSpaceDE/>
              <w:autoSpaceDN/>
              <w:adjustRightInd/>
              <w:spacing w:before="0" w:after="0" w:line="240" w:lineRule="auto"/>
              <w:contextualSpacing w:val="0"/>
              <w:textAlignment w:val="auto"/>
              <w:rPr>
                <w:bCs/>
                <w:lang w:eastAsia="zh-CN"/>
              </w:rPr>
            </w:pPr>
            <w:r>
              <w:rPr>
                <w:bCs/>
                <w:lang w:eastAsia="zh-CN"/>
              </w:rPr>
              <w:t>The maximum value of N and L are subject to UE capability</w:t>
            </w:r>
          </w:p>
          <w:p w14:paraId="461D7850" w14:textId="08F5E186" w:rsidR="005C32FC" w:rsidRDefault="005C32FC" w:rsidP="005C32FC">
            <w:pPr>
              <w:pStyle w:val="ListParagraph"/>
              <w:numPr>
                <w:ilvl w:val="0"/>
                <w:numId w:val="12"/>
              </w:numPr>
              <w:overflowPunct/>
              <w:autoSpaceDE/>
              <w:autoSpaceDN/>
              <w:adjustRightInd/>
              <w:spacing w:before="0" w:after="0" w:line="240" w:lineRule="auto"/>
              <w:contextualSpacing w:val="0"/>
              <w:textAlignment w:val="auto"/>
              <w:rPr>
                <w:bCs/>
                <w:lang w:eastAsia="zh-CN"/>
              </w:rPr>
            </w:pPr>
            <w:r>
              <w:rPr>
                <w:bCs/>
                <w:lang w:eastAsia="zh-CN"/>
              </w:rPr>
              <w:t>Further study how to address/minimize additional UE complexity</w:t>
            </w:r>
          </w:p>
          <w:p w14:paraId="5BD97EA3" w14:textId="77777777" w:rsidR="005C32FC" w:rsidRPr="005C32FC" w:rsidRDefault="005C32FC" w:rsidP="005C32FC">
            <w:pPr>
              <w:pStyle w:val="ListParagraph"/>
              <w:overflowPunct/>
              <w:autoSpaceDE/>
              <w:autoSpaceDN/>
              <w:adjustRightInd/>
              <w:spacing w:before="0" w:after="0" w:line="240" w:lineRule="auto"/>
              <w:ind w:left="760"/>
              <w:contextualSpacing w:val="0"/>
              <w:textAlignment w:val="auto"/>
              <w:rPr>
                <w:bCs/>
                <w:lang w:eastAsia="zh-CN"/>
              </w:rPr>
            </w:pPr>
          </w:p>
          <w:p w14:paraId="64F5D95C" w14:textId="77777777" w:rsidR="00E776B7" w:rsidRDefault="00E776B7" w:rsidP="005C32FC">
            <w:pPr>
              <w:spacing w:before="0" w:after="0" w:line="240" w:lineRule="auto"/>
              <w:rPr>
                <w:b/>
                <w:highlight w:val="green"/>
                <w:lang w:eastAsia="x-none"/>
              </w:rPr>
            </w:pPr>
            <w:r>
              <w:rPr>
                <w:b/>
                <w:highlight w:val="green"/>
                <w:lang w:eastAsia="x-none"/>
              </w:rPr>
              <w:t>Agreement</w:t>
            </w:r>
          </w:p>
          <w:p w14:paraId="46A07976" w14:textId="77777777" w:rsidR="00E776B7" w:rsidRDefault="00E776B7" w:rsidP="005C32FC">
            <w:pPr>
              <w:pStyle w:val="ListParagraph"/>
              <w:numPr>
                <w:ilvl w:val="0"/>
                <w:numId w:val="10"/>
              </w:numPr>
              <w:overflowPunct/>
              <w:autoSpaceDE/>
              <w:autoSpaceDN/>
              <w:adjustRightInd/>
              <w:spacing w:before="0" w:after="0" w:line="240" w:lineRule="auto"/>
              <w:contextualSpacing w:val="0"/>
              <w:textAlignment w:val="auto"/>
              <w:rPr>
                <w:lang w:eastAsia="x-none"/>
              </w:rPr>
            </w:pPr>
            <w:r>
              <w:t xml:space="preserve">For CSI feedback with CSI overhead/report payload reduction, further study whether/how to report a common value and/or a differential and/or joint </w:t>
            </w:r>
            <w:r>
              <w:rPr>
                <w:lang w:eastAsia="zh-CN"/>
              </w:rPr>
              <w:t>coded</w:t>
            </w:r>
            <w:r>
              <w:t xml:space="preserve"> value across same CSI quantity of different sub-configurations/adaptation patterns, at least for the following</w:t>
            </w:r>
          </w:p>
          <w:p w14:paraId="156071F2" w14:textId="77777777" w:rsidR="00E776B7" w:rsidRDefault="00E776B7" w:rsidP="005C32FC">
            <w:pPr>
              <w:pStyle w:val="ListParagraph"/>
              <w:numPr>
                <w:ilvl w:val="1"/>
                <w:numId w:val="10"/>
              </w:numPr>
              <w:overflowPunct/>
              <w:autoSpaceDE/>
              <w:autoSpaceDN/>
              <w:adjustRightInd/>
              <w:spacing w:before="0" w:after="0" w:line="240" w:lineRule="auto"/>
              <w:contextualSpacing w:val="0"/>
              <w:textAlignment w:val="auto"/>
              <w:rPr>
                <w:rFonts w:eastAsia="MS Mincho"/>
                <w:lang w:eastAsia="ja-JP"/>
              </w:rPr>
            </w:pPr>
            <w:r>
              <w:rPr>
                <w:rFonts w:eastAsia="MS Mincho"/>
                <w:lang w:eastAsia="ja-JP"/>
              </w:rPr>
              <w:t>CRI</w:t>
            </w:r>
          </w:p>
          <w:p w14:paraId="30000EBB" w14:textId="77777777" w:rsidR="00E776B7" w:rsidRDefault="00E776B7" w:rsidP="005C32FC">
            <w:pPr>
              <w:pStyle w:val="ListParagraph"/>
              <w:numPr>
                <w:ilvl w:val="1"/>
                <w:numId w:val="10"/>
              </w:numPr>
              <w:overflowPunct/>
              <w:autoSpaceDE/>
              <w:autoSpaceDN/>
              <w:adjustRightInd/>
              <w:spacing w:before="0" w:after="0" w:line="240" w:lineRule="auto"/>
              <w:contextualSpacing w:val="0"/>
              <w:textAlignment w:val="auto"/>
              <w:rPr>
                <w:rFonts w:eastAsia="MS Mincho"/>
                <w:lang w:eastAsia="ja-JP"/>
              </w:rPr>
            </w:pPr>
            <w:r>
              <w:rPr>
                <w:rFonts w:eastAsia="MS Mincho"/>
                <w:lang w:eastAsia="ja-JP"/>
              </w:rPr>
              <w:t>RI</w:t>
            </w:r>
          </w:p>
          <w:p w14:paraId="0D41F028" w14:textId="77777777" w:rsidR="00E776B7" w:rsidRDefault="00E776B7" w:rsidP="005C32FC">
            <w:pPr>
              <w:pStyle w:val="ListParagraph"/>
              <w:numPr>
                <w:ilvl w:val="1"/>
                <w:numId w:val="10"/>
              </w:numPr>
              <w:overflowPunct/>
              <w:autoSpaceDE/>
              <w:autoSpaceDN/>
              <w:adjustRightInd/>
              <w:spacing w:before="0" w:after="0" w:line="240" w:lineRule="auto"/>
              <w:contextualSpacing w:val="0"/>
              <w:textAlignment w:val="auto"/>
              <w:rPr>
                <w:rFonts w:eastAsia="MS Mincho"/>
                <w:lang w:eastAsia="ja-JP"/>
              </w:rPr>
            </w:pPr>
            <w:r>
              <w:rPr>
                <w:rFonts w:eastAsia="MS Mincho"/>
                <w:lang w:eastAsia="ja-JP"/>
              </w:rPr>
              <w:t>PMI</w:t>
            </w:r>
          </w:p>
          <w:p w14:paraId="35A6E84D" w14:textId="77777777" w:rsidR="00E776B7" w:rsidRDefault="00E776B7" w:rsidP="005C32FC">
            <w:pPr>
              <w:pStyle w:val="ListParagraph"/>
              <w:numPr>
                <w:ilvl w:val="1"/>
                <w:numId w:val="10"/>
              </w:numPr>
              <w:overflowPunct/>
              <w:autoSpaceDE/>
              <w:autoSpaceDN/>
              <w:adjustRightInd/>
              <w:spacing w:before="0" w:after="0" w:line="240" w:lineRule="auto"/>
              <w:contextualSpacing w:val="0"/>
              <w:textAlignment w:val="auto"/>
              <w:rPr>
                <w:rFonts w:eastAsia="MS Mincho"/>
                <w:lang w:eastAsia="ja-JP"/>
              </w:rPr>
            </w:pPr>
            <w:r>
              <w:rPr>
                <w:rFonts w:eastAsia="MS Mincho"/>
                <w:lang w:eastAsia="ja-JP"/>
              </w:rPr>
              <w:t>CQI</w:t>
            </w:r>
          </w:p>
          <w:p w14:paraId="5F2AAD89" w14:textId="77777777" w:rsidR="00E776B7" w:rsidRDefault="00E776B7" w:rsidP="005C32FC">
            <w:pPr>
              <w:pStyle w:val="ListParagraph"/>
              <w:numPr>
                <w:ilvl w:val="1"/>
                <w:numId w:val="10"/>
              </w:numPr>
              <w:overflowPunct/>
              <w:autoSpaceDE/>
              <w:autoSpaceDN/>
              <w:adjustRightInd/>
              <w:spacing w:before="0" w:after="0" w:line="240" w:lineRule="auto"/>
              <w:contextualSpacing w:val="0"/>
              <w:textAlignment w:val="auto"/>
              <w:rPr>
                <w:rFonts w:eastAsia="MS Mincho"/>
                <w:lang w:eastAsia="ja-JP"/>
              </w:rPr>
            </w:pPr>
            <w:r>
              <w:rPr>
                <w:rFonts w:eastAsia="MS Mincho"/>
                <w:lang w:eastAsia="ja-JP"/>
              </w:rPr>
              <w:t>FFS: L1-RSRP</w:t>
            </w:r>
          </w:p>
          <w:p w14:paraId="03503944" w14:textId="77777777" w:rsidR="00E776B7" w:rsidRDefault="00E776B7" w:rsidP="005C32FC">
            <w:pPr>
              <w:pStyle w:val="ListParagraph"/>
              <w:numPr>
                <w:ilvl w:val="1"/>
                <w:numId w:val="10"/>
              </w:numPr>
              <w:overflowPunct/>
              <w:autoSpaceDE/>
              <w:autoSpaceDN/>
              <w:adjustRightInd/>
              <w:spacing w:before="0" w:after="0" w:line="240" w:lineRule="auto"/>
              <w:contextualSpacing w:val="0"/>
              <w:textAlignment w:val="auto"/>
              <w:rPr>
                <w:rFonts w:eastAsia="MS Mincho"/>
                <w:lang w:eastAsia="ja-JP"/>
              </w:rPr>
            </w:pPr>
            <w:r>
              <w:rPr>
                <w:rFonts w:eastAsia="MS Mincho"/>
                <w:lang w:eastAsia="ja-JP"/>
              </w:rPr>
              <w:t>Other (new) report quantity, if any</w:t>
            </w:r>
          </w:p>
          <w:p w14:paraId="37B186AC" w14:textId="77777777" w:rsidR="00E776B7" w:rsidRDefault="00E776B7" w:rsidP="005C32FC">
            <w:pPr>
              <w:pStyle w:val="ListParagraph"/>
              <w:numPr>
                <w:ilvl w:val="0"/>
                <w:numId w:val="10"/>
              </w:numPr>
              <w:overflowPunct/>
              <w:autoSpaceDE/>
              <w:autoSpaceDN/>
              <w:adjustRightInd/>
              <w:spacing w:before="0" w:after="0" w:line="240" w:lineRule="auto"/>
              <w:contextualSpacing w:val="0"/>
              <w:textAlignment w:val="auto"/>
              <w:rPr>
                <w:rFonts w:eastAsia="Batang"/>
                <w:lang w:eastAsia="x-none"/>
              </w:rPr>
            </w:pPr>
            <w:r>
              <w:t xml:space="preserve">Further study </w:t>
            </w:r>
            <w:r>
              <w:rPr>
                <w:rFonts w:eastAsia="MS Mincho"/>
                <w:lang w:eastAsia="ja-JP"/>
              </w:rPr>
              <w:t xml:space="preserve">whether/how it is feasible/possible for the UE to skip the evaluations of some </w:t>
            </w:r>
            <w:r>
              <w:t xml:space="preserve">sub-configurations/adaptation </w:t>
            </w:r>
            <w:r>
              <w:rPr>
                <w:rFonts w:eastAsia="MS Mincho"/>
                <w:lang w:eastAsia="ja-JP"/>
              </w:rPr>
              <w:t>patterns to reduce the burden at the UE</w:t>
            </w:r>
          </w:p>
          <w:p w14:paraId="30884B54" w14:textId="77777777" w:rsidR="00E776B7" w:rsidRDefault="00E776B7" w:rsidP="005C32FC">
            <w:pPr>
              <w:spacing w:before="0" w:after="0" w:line="240" w:lineRule="auto"/>
              <w:rPr>
                <w:iCs/>
                <w:lang w:val="en-GB"/>
              </w:rPr>
            </w:pPr>
          </w:p>
          <w:p w14:paraId="77BEB3FF" w14:textId="77777777" w:rsidR="00E776B7" w:rsidRDefault="00E776B7" w:rsidP="005C32FC">
            <w:pPr>
              <w:spacing w:before="0" w:after="0" w:line="240" w:lineRule="auto"/>
              <w:rPr>
                <w:b/>
                <w:highlight w:val="green"/>
              </w:rPr>
            </w:pPr>
            <w:r>
              <w:rPr>
                <w:b/>
                <w:highlight w:val="green"/>
              </w:rPr>
              <w:t>Agreement</w:t>
            </w:r>
          </w:p>
          <w:p w14:paraId="6A0C3FB6" w14:textId="77777777" w:rsidR="00E776B7" w:rsidRDefault="00E776B7" w:rsidP="005C32FC">
            <w:pPr>
              <w:spacing w:before="0" w:after="0" w:line="240" w:lineRule="auto"/>
              <w:rPr>
                <w:lang w:eastAsia="zh-CN"/>
              </w:rPr>
            </w:pPr>
            <w:r>
              <w:rPr>
                <w:lang w:eastAsia="zh-CN"/>
              </w:rPr>
              <w:t>For CSI report configuration, if L&gt;1 in a CSI report configuration, at least the following can be included for each sub-configuration for Type 1 SD adaptation</w:t>
            </w:r>
          </w:p>
          <w:p w14:paraId="72F50F8B" w14:textId="77777777" w:rsidR="00E776B7" w:rsidRDefault="00E776B7" w:rsidP="005C32FC">
            <w:pPr>
              <w:pStyle w:val="ListParagraph"/>
              <w:numPr>
                <w:ilvl w:val="0"/>
                <w:numId w:val="11"/>
              </w:numPr>
              <w:overflowPunct/>
              <w:autoSpaceDE/>
              <w:autoSpaceDN/>
              <w:adjustRightInd/>
              <w:spacing w:before="0" w:after="0" w:line="240" w:lineRule="auto"/>
              <w:textAlignment w:val="auto"/>
              <w:rPr>
                <w:rFonts w:eastAsia="MS Mincho"/>
                <w:lang w:eastAsia="ja-JP"/>
              </w:rPr>
            </w:pPr>
            <w:r>
              <w:rPr>
                <w:rFonts w:eastAsia="MS Mincho"/>
                <w:lang w:eastAsia="ja-JP"/>
              </w:rPr>
              <w:t>N1, N2 for single-panel and N1, N2, Ng for multi-panel</w:t>
            </w:r>
          </w:p>
          <w:p w14:paraId="3E622CF3" w14:textId="77777777" w:rsidR="00E776B7" w:rsidRDefault="00E776B7" w:rsidP="005C32FC">
            <w:pPr>
              <w:pStyle w:val="ListParagraph"/>
              <w:numPr>
                <w:ilvl w:val="1"/>
                <w:numId w:val="11"/>
              </w:numPr>
              <w:overflowPunct/>
              <w:autoSpaceDE/>
              <w:autoSpaceDN/>
              <w:adjustRightInd/>
              <w:spacing w:before="0" w:after="0" w:line="240" w:lineRule="auto"/>
              <w:textAlignment w:val="auto"/>
              <w:rPr>
                <w:rFonts w:eastAsia="MS Mincho"/>
                <w:lang w:eastAsia="ja-JP"/>
              </w:rPr>
            </w:pPr>
            <w:r>
              <w:rPr>
                <w:lang w:eastAsia="zh-CN"/>
              </w:rPr>
              <w:t>FFS: details on explicit indication or implicit derivation</w:t>
            </w:r>
          </w:p>
          <w:p w14:paraId="57633E04" w14:textId="77777777" w:rsidR="00E776B7" w:rsidRDefault="00E776B7" w:rsidP="005C32FC">
            <w:pPr>
              <w:pStyle w:val="ListParagraph"/>
              <w:numPr>
                <w:ilvl w:val="0"/>
                <w:numId w:val="11"/>
              </w:numPr>
              <w:overflowPunct/>
              <w:autoSpaceDE/>
              <w:autoSpaceDN/>
              <w:adjustRightInd/>
              <w:spacing w:before="0" w:after="0" w:line="240" w:lineRule="auto"/>
              <w:textAlignment w:val="auto"/>
              <w:rPr>
                <w:rFonts w:eastAsia="MS Mincho"/>
                <w:lang w:eastAsia="ja-JP"/>
              </w:rPr>
            </w:pPr>
            <w:r>
              <w:rPr>
                <w:rFonts w:eastAsia="MS Mincho"/>
                <w:lang w:eastAsia="ja-JP"/>
              </w:rPr>
              <w:t>Port subset indication when A1-2 is used (if A1-2 is supported)</w:t>
            </w:r>
          </w:p>
          <w:p w14:paraId="154F1432" w14:textId="77777777" w:rsidR="00E776B7" w:rsidRDefault="00E776B7" w:rsidP="005C32FC">
            <w:pPr>
              <w:pStyle w:val="ListParagraph"/>
              <w:numPr>
                <w:ilvl w:val="1"/>
                <w:numId w:val="11"/>
              </w:numPr>
              <w:overflowPunct/>
              <w:autoSpaceDE/>
              <w:autoSpaceDN/>
              <w:adjustRightInd/>
              <w:spacing w:before="0" w:after="0" w:line="240" w:lineRule="auto"/>
              <w:textAlignment w:val="auto"/>
              <w:rPr>
                <w:rFonts w:eastAsia="MS Mincho"/>
                <w:lang w:eastAsia="ja-JP"/>
              </w:rPr>
            </w:pPr>
            <w:r>
              <w:rPr>
                <w:lang w:eastAsia="zh-CN"/>
              </w:rPr>
              <w:t xml:space="preserve">FFS: </w:t>
            </w:r>
            <w:r>
              <w:rPr>
                <w:rFonts w:eastAsia="MS Mincho"/>
                <w:lang w:eastAsia="ja-JP"/>
              </w:rPr>
              <w:t>details on explicit indication or implicit derivation</w:t>
            </w:r>
          </w:p>
          <w:p w14:paraId="15C6757E" w14:textId="77777777" w:rsidR="00E776B7" w:rsidRDefault="00E776B7" w:rsidP="005C32FC">
            <w:pPr>
              <w:pStyle w:val="ListParagraph"/>
              <w:numPr>
                <w:ilvl w:val="0"/>
                <w:numId w:val="11"/>
              </w:numPr>
              <w:overflowPunct/>
              <w:autoSpaceDE/>
              <w:autoSpaceDN/>
              <w:adjustRightInd/>
              <w:spacing w:before="0" w:after="0" w:line="240" w:lineRule="auto"/>
              <w:textAlignment w:val="auto"/>
              <w:rPr>
                <w:rFonts w:eastAsia="MS Mincho"/>
                <w:lang w:eastAsia="ja-JP"/>
              </w:rPr>
            </w:pPr>
            <w:r>
              <w:rPr>
                <w:rFonts w:eastAsia="MS Mincho"/>
                <w:lang w:eastAsia="ja-JP"/>
              </w:rPr>
              <w:t>FFS: rank restriction</w:t>
            </w:r>
          </w:p>
          <w:p w14:paraId="79962681" w14:textId="77777777" w:rsidR="00E776B7" w:rsidRDefault="00E776B7" w:rsidP="005C32FC">
            <w:pPr>
              <w:pStyle w:val="ListParagraph"/>
              <w:numPr>
                <w:ilvl w:val="0"/>
                <w:numId w:val="11"/>
              </w:numPr>
              <w:overflowPunct/>
              <w:autoSpaceDE/>
              <w:autoSpaceDN/>
              <w:adjustRightInd/>
              <w:spacing w:before="0" w:after="0" w:line="240" w:lineRule="auto"/>
              <w:textAlignment w:val="auto"/>
              <w:rPr>
                <w:rFonts w:eastAsia="MS Mincho"/>
                <w:lang w:eastAsia="ja-JP"/>
              </w:rPr>
            </w:pPr>
            <w:r>
              <w:rPr>
                <w:rFonts w:eastAsia="MS Mincho"/>
                <w:lang w:eastAsia="ja-JP"/>
              </w:rPr>
              <w:t>FFS: codebook subset restriction</w:t>
            </w:r>
          </w:p>
          <w:p w14:paraId="10502ADD" w14:textId="77777777" w:rsidR="00E776B7" w:rsidRDefault="00E776B7" w:rsidP="005C32FC">
            <w:pPr>
              <w:pStyle w:val="ListParagraph"/>
              <w:numPr>
                <w:ilvl w:val="0"/>
                <w:numId w:val="11"/>
              </w:numPr>
              <w:overflowPunct/>
              <w:autoSpaceDE/>
              <w:autoSpaceDN/>
              <w:adjustRightInd/>
              <w:spacing w:before="0" w:after="0" w:line="240" w:lineRule="auto"/>
              <w:textAlignment w:val="auto"/>
              <w:rPr>
                <w:rFonts w:eastAsia="MS Mincho"/>
                <w:lang w:eastAsia="ja-JP"/>
              </w:rPr>
            </w:pPr>
            <w:r>
              <w:rPr>
                <w:rFonts w:eastAsia="MS Mincho"/>
                <w:lang w:eastAsia="ja-JP"/>
              </w:rPr>
              <w:t>FFS: supported codebook types for PMI, e.g., Type-I or Type-II</w:t>
            </w:r>
          </w:p>
          <w:p w14:paraId="6E890778" w14:textId="77777777" w:rsidR="00E776B7" w:rsidRDefault="00E776B7" w:rsidP="005C32FC">
            <w:pPr>
              <w:pStyle w:val="ListParagraph"/>
              <w:numPr>
                <w:ilvl w:val="0"/>
                <w:numId w:val="11"/>
              </w:numPr>
              <w:overflowPunct/>
              <w:autoSpaceDE/>
              <w:autoSpaceDN/>
              <w:adjustRightInd/>
              <w:spacing w:before="0" w:after="0" w:line="240" w:lineRule="auto"/>
              <w:textAlignment w:val="auto"/>
              <w:rPr>
                <w:rFonts w:eastAsia="MS Mincho"/>
                <w:lang w:eastAsia="ja-JP"/>
              </w:rPr>
            </w:pPr>
            <w:r>
              <w:rPr>
                <w:rFonts w:eastAsia="MS Mincho"/>
                <w:lang w:eastAsia="ja-JP"/>
              </w:rPr>
              <w:t>FFS: report quantity</w:t>
            </w:r>
          </w:p>
          <w:p w14:paraId="19F086B9" w14:textId="77777777" w:rsidR="00E776B7" w:rsidRDefault="00E776B7" w:rsidP="005C32FC">
            <w:pPr>
              <w:pStyle w:val="ListParagraph"/>
              <w:numPr>
                <w:ilvl w:val="0"/>
                <w:numId w:val="11"/>
              </w:numPr>
              <w:overflowPunct/>
              <w:autoSpaceDE/>
              <w:autoSpaceDN/>
              <w:adjustRightInd/>
              <w:spacing w:before="0" w:after="0" w:line="240" w:lineRule="auto"/>
              <w:textAlignment w:val="auto"/>
              <w:rPr>
                <w:rFonts w:eastAsia="MS Mincho"/>
                <w:lang w:eastAsia="ja-JP"/>
              </w:rPr>
            </w:pPr>
            <w:r>
              <w:rPr>
                <w:rFonts w:eastAsia="MS Mincho"/>
                <w:lang w:eastAsia="ja-JP"/>
              </w:rPr>
              <w:t>FFS: reportFreqConfiguration</w:t>
            </w:r>
          </w:p>
          <w:p w14:paraId="3B6D3210" w14:textId="77777777" w:rsidR="00E776B7" w:rsidRDefault="00E776B7" w:rsidP="005C32FC">
            <w:pPr>
              <w:pStyle w:val="ListParagraph"/>
              <w:numPr>
                <w:ilvl w:val="0"/>
                <w:numId w:val="11"/>
              </w:numPr>
              <w:overflowPunct/>
              <w:autoSpaceDE/>
              <w:autoSpaceDN/>
              <w:adjustRightInd/>
              <w:spacing w:before="0" w:after="0" w:line="240" w:lineRule="auto"/>
              <w:textAlignment w:val="auto"/>
              <w:rPr>
                <w:rFonts w:eastAsia="MS Mincho"/>
                <w:lang w:eastAsia="ja-JP"/>
              </w:rPr>
            </w:pPr>
            <w:r>
              <w:rPr>
                <w:rFonts w:eastAsia="MS Mincho"/>
                <w:lang w:eastAsia="ja-JP"/>
              </w:rPr>
              <w:t>FFS: Group identity of NZP CSI-RS resource(s) in a resource set for channel measurement when A1-1 is used</w:t>
            </w:r>
          </w:p>
          <w:p w14:paraId="704DCD0C" w14:textId="34F76EA3" w:rsidR="00E776B7" w:rsidRPr="00E776B7" w:rsidRDefault="00E776B7" w:rsidP="005C32FC">
            <w:pPr>
              <w:spacing w:before="0" w:after="0" w:line="240" w:lineRule="auto"/>
              <w:rPr>
                <w:rFonts w:eastAsia="MS Mincho"/>
                <w:lang w:eastAsia="ja-JP"/>
              </w:rPr>
            </w:pPr>
            <w:r>
              <w:rPr>
                <w:lang w:eastAsia="zh-CN"/>
              </w:rPr>
              <w:t xml:space="preserve">For CSI report configuration for </w:t>
            </w:r>
            <w:r>
              <w:rPr>
                <w:rFonts w:eastAsia="MS Mincho"/>
                <w:lang w:eastAsia="ja-JP"/>
              </w:rPr>
              <w:t>type 2 SD adaptation</w:t>
            </w:r>
            <w:r>
              <w:rPr>
                <w:lang w:eastAsia="zh-CN"/>
              </w:rPr>
              <w:t>,</w:t>
            </w:r>
            <w:r>
              <w:t xml:space="preserve"> </w:t>
            </w:r>
            <w:r>
              <w:rPr>
                <w:rFonts w:eastAsia="MS Mincho"/>
                <w:lang w:eastAsia="ja-JP"/>
              </w:rPr>
              <w:t>further study under which cases sub-configurations may or may not be needed including sub-configuration content</w:t>
            </w:r>
          </w:p>
        </w:tc>
      </w:tr>
    </w:tbl>
    <w:p w14:paraId="63A00A84" w14:textId="0DC0442C" w:rsidR="00E776B7" w:rsidRDefault="00E776B7" w:rsidP="00A254E2">
      <w:pPr>
        <w:jc w:val="both"/>
        <w:rPr>
          <w:lang w:eastAsia="x-none"/>
        </w:rPr>
      </w:pPr>
    </w:p>
    <w:p w14:paraId="2403F3C6" w14:textId="61528FC3" w:rsidR="00E776B7" w:rsidRDefault="00C54069" w:rsidP="00A254E2">
      <w:pPr>
        <w:jc w:val="both"/>
        <w:rPr>
          <w:lang w:eastAsia="x-none"/>
        </w:rPr>
      </w:pPr>
      <w:r>
        <w:rPr>
          <w:lang w:eastAsia="x-none"/>
        </w:rPr>
        <w:t xml:space="preserve">For the </w:t>
      </w:r>
      <w:r w:rsidR="005C32FC">
        <w:rPr>
          <w:lang w:eastAsia="x-none"/>
        </w:rPr>
        <w:t>CSI report, UE report L CSI for each sub-configuration out of N configured spatial adaptation pattern for CSI-RS resources. The details of which values of L to support was not concluded from the last RAN1 meeting. Among all the potential values of L that can used, at the very minimum L = N should be supported. Value of L smaller than N (i.e., L &lt; N ) results in cases where specification needs to standardize how the L is selected from N. While the selection of L from N could be potentially signaled from gNB, in case this is chosen by the UE, additional signaling to inform which CSI feedback corresponds to which spatial adaptation pattern is needed. Furthermore, in case UE does not report back the spatial adaptation configuration that the gNB is most interested as that particular spatial configuration pattern was not part of the L selected CSI feedback by the UE, the entire CSI report might become useless.</w:t>
      </w:r>
    </w:p>
    <w:p w14:paraId="376208FA" w14:textId="6B4D1400" w:rsidR="00A85B40" w:rsidRDefault="00A85B40" w:rsidP="00A254E2">
      <w:pPr>
        <w:jc w:val="both"/>
        <w:rPr>
          <w:lang w:eastAsia="x-none"/>
        </w:rPr>
      </w:pPr>
      <w:r>
        <w:rPr>
          <w:lang w:eastAsia="x-none"/>
        </w:rPr>
        <w:t xml:space="preserve">Therefore, gNB should have the mechanism to request exactly N spatial adaptation patterns, and ask UE to report back L=N CSI feedback for each corresponding spatial adaptation pattern. Details on how N CSI feedback can be squeezed to PUCCH could be further discussed. One method is having gNB always configure N such that UE is able to provide the CSI report in </w:t>
      </w:r>
      <w:r>
        <w:rPr>
          <w:lang w:eastAsia="x-none"/>
        </w:rPr>
        <w:lastRenderedPageBreak/>
        <w:t>PUCCH or PUSCH. Alternatively, it may be possible to drop the CSI report on PUCCH, if the size of the CSI report is too large for PUCCH.</w:t>
      </w:r>
      <w:r w:rsidR="000F636B">
        <w:rPr>
          <w:lang w:eastAsia="x-none"/>
        </w:rPr>
        <w:t xml:space="preserve"> Given that there could be variety of methods to handle special cases for large CSI reports, we recommend support</w:t>
      </w:r>
      <w:r w:rsidR="0092717C">
        <w:rPr>
          <w:lang w:eastAsia="x-none"/>
        </w:rPr>
        <w:t>ing</w:t>
      </w:r>
      <w:r w:rsidR="000F636B">
        <w:rPr>
          <w:lang w:eastAsia="x-none"/>
        </w:rPr>
        <w:t xml:space="preserve"> L = N for a CSI report.</w:t>
      </w:r>
    </w:p>
    <w:p w14:paraId="00ACDE85" w14:textId="0E44C5C2" w:rsidR="00A85B40" w:rsidRPr="00D71420" w:rsidRDefault="00A85B40" w:rsidP="00A85B40">
      <w:pPr>
        <w:jc w:val="both"/>
        <w:rPr>
          <w:b/>
          <w:bCs/>
          <w:lang w:eastAsia="x-none"/>
        </w:rPr>
      </w:pPr>
      <w:r w:rsidRPr="00D71420">
        <w:rPr>
          <w:b/>
          <w:bCs/>
          <w:lang w:eastAsia="x-none"/>
        </w:rPr>
        <w:t xml:space="preserve">Proposal </w:t>
      </w:r>
      <w:r>
        <w:rPr>
          <w:b/>
          <w:bCs/>
          <w:lang w:eastAsia="x-none"/>
        </w:rPr>
        <w:t>5</w:t>
      </w:r>
      <w:r w:rsidRPr="00D71420">
        <w:rPr>
          <w:b/>
          <w:bCs/>
          <w:lang w:eastAsia="x-none"/>
        </w:rPr>
        <w:t>:</w:t>
      </w:r>
    </w:p>
    <w:p w14:paraId="38DEFA6F" w14:textId="63228D1A" w:rsidR="00A85B40" w:rsidRDefault="00A85B40" w:rsidP="00A85B40">
      <w:pPr>
        <w:pStyle w:val="ListParagraph"/>
        <w:numPr>
          <w:ilvl w:val="0"/>
          <w:numId w:val="4"/>
        </w:numPr>
        <w:jc w:val="both"/>
        <w:rPr>
          <w:lang w:eastAsia="x-none"/>
        </w:rPr>
      </w:pPr>
      <w:r>
        <w:rPr>
          <w:lang w:eastAsia="zh-CN"/>
        </w:rPr>
        <w:t>At least support L = N for CSI feedback in a CSI report.</w:t>
      </w:r>
    </w:p>
    <w:p w14:paraId="3E896830" w14:textId="77777777" w:rsidR="00101CCC" w:rsidRDefault="00101CCC" w:rsidP="00101CCC">
      <w:pPr>
        <w:jc w:val="both"/>
        <w:rPr>
          <w:lang w:eastAsia="x-none"/>
        </w:rPr>
      </w:pPr>
      <w:r>
        <w:rPr>
          <w:lang w:eastAsia="x-none"/>
        </w:rPr>
        <w:t>While having the UE provide multiple CSI feedback for various CSI-RS resource sets may help the network to determine optimal antenna and transmission power configurations that balance performance and network energy consumption, this operation does incur a significant complexity burden at the UE side. This is precisely why there is separate UE capability associated with maximum number of concurrent CSI processing in a CC. The computation complexity to derive optimal rank, precoding matrix, and CQI is not a simple calculation.</w:t>
      </w:r>
    </w:p>
    <w:p w14:paraId="386ED899" w14:textId="77777777" w:rsidR="00101CCC" w:rsidRDefault="00101CCC" w:rsidP="00101CCC">
      <w:pPr>
        <w:jc w:val="both"/>
        <w:rPr>
          <w:lang w:eastAsia="x-none"/>
        </w:rPr>
      </w:pPr>
      <w:r>
        <w:rPr>
          <w:lang w:eastAsia="x-none"/>
        </w:rPr>
        <w:t>Therefore, we think it will be important to consider methods in which complexity for computing multiple CSI feedback for NES enhancement can be reduced. Because the precoding matrix that is provided as part of the CSI feedback is essentially coefficients that coherently combine signals at the receiver to maximize reception power, we believe it is possible to leverage similar (if not the same) precoding matrix structure and coefficients for various subset of CSI-RS port cases.</w:t>
      </w:r>
    </w:p>
    <w:p w14:paraId="42E87582" w14:textId="67257446" w:rsidR="00A85B40" w:rsidRDefault="00101CCC" w:rsidP="00A254E2">
      <w:pPr>
        <w:jc w:val="both"/>
        <w:rPr>
          <w:lang w:eastAsia="x-none"/>
        </w:rPr>
      </w:pPr>
      <w:r>
        <w:rPr>
          <w:lang w:eastAsia="x-none"/>
        </w:rPr>
        <w:t>One method to re-use the same precoding matrix is to simply assume that elements that correspond to antenna ports that are disabled as part of the spatial adaptation pattern are zero. While this may not result in optimal selection of the precoding matrix selection for the given spatial adaptation pattern, it does allow the UE to re-use calculations from CSI feedback corresponding to the full CSI feedback report.</w:t>
      </w:r>
    </w:p>
    <w:p w14:paraId="51719005" w14:textId="2F50238A" w:rsidR="00435767" w:rsidRPr="00D71420" w:rsidRDefault="00435767" w:rsidP="00435767">
      <w:pPr>
        <w:jc w:val="both"/>
        <w:rPr>
          <w:b/>
          <w:bCs/>
          <w:lang w:eastAsia="x-none"/>
        </w:rPr>
      </w:pPr>
      <w:r w:rsidRPr="00D71420">
        <w:rPr>
          <w:b/>
          <w:bCs/>
          <w:lang w:eastAsia="x-none"/>
        </w:rPr>
        <w:t xml:space="preserve">Proposal </w:t>
      </w:r>
      <w:r>
        <w:rPr>
          <w:b/>
          <w:bCs/>
          <w:lang w:eastAsia="x-none"/>
        </w:rPr>
        <w:t>6</w:t>
      </w:r>
      <w:r w:rsidRPr="00D71420">
        <w:rPr>
          <w:b/>
          <w:bCs/>
          <w:lang w:eastAsia="x-none"/>
        </w:rPr>
        <w:t>:</w:t>
      </w:r>
    </w:p>
    <w:p w14:paraId="0CAEFE90" w14:textId="47A201EE" w:rsidR="00435767" w:rsidRDefault="00435767" w:rsidP="00435767">
      <w:pPr>
        <w:pStyle w:val="ListParagraph"/>
        <w:numPr>
          <w:ilvl w:val="0"/>
          <w:numId w:val="4"/>
        </w:numPr>
        <w:jc w:val="both"/>
        <w:rPr>
          <w:lang w:eastAsia="x-none"/>
        </w:rPr>
      </w:pPr>
      <w:r>
        <w:rPr>
          <w:lang w:eastAsia="zh-CN"/>
        </w:rPr>
        <w:t>Additionally support compressed CSI feedback for spatial adaptation pattern with sub-set of antenna ports.</w:t>
      </w:r>
    </w:p>
    <w:p w14:paraId="2D30EB6B" w14:textId="75AE9E2A" w:rsidR="00435767" w:rsidRDefault="00435767" w:rsidP="00435767">
      <w:pPr>
        <w:pStyle w:val="ListParagraph"/>
        <w:numPr>
          <w:ilvl w:val="1"/>
          <w:numId w:val="4"/>
        </w:numPr>
        <w:jc w:val="both"/>
        <w:rPr>
          <w:lang w:eastAsia="x-none"/>
        </w:rPr>
      </w:pPr>
      <w:r>
        <w:rPr>
          <w:lang w:eastAsia="zh-CN"/>
        </w:rPr>
        <w:t>Same RI and PMI is assumed for the CSI feedback, where the elements that correspond to antenna ports disabled are assumed to be zero.</w:t>
      </w:r>
    </w:p>
    <w:p w14:paraId="3B411659" w14:textId="753FCF7A" w:rsidR="009D11F6" w:rsidRDefault="009D11F6" w:rsidP="00A254E2">
      <w:pPr>
        <w:jc w:val="both"/>
        <w:rPr>
          <w:lang w:eastAsia="x-none"/>
        </w:rPr>
      </w:pPr>
    </w:p>
    <w:p w14:paraId="73D4861A" w14:textId="17E8A037" w:rsidR="007258BC" w:rsidRPr="00D71420" w:rsidRDefault="007258BC" w:rsidP="007258BC">
      <w:pPr>
        <w:pStyle w:val="Heading2"/>
        <w:rPr>
          <w:lang w:val="en-US"/>
        </w:rPr>
      </w:pPr>
      <w:r>
        <w:rPr>
          <w:lang w:val="en-US"/>
        </w:rPr>
        <w:t>Supporting L1 signaling for adaptation of CSI-RS and CSI report configurations</w:t>
      </w:r>
    </w:p>
    <w:p w14:paraId="2C077D66" w14:textId="2BF9E48A" w:rsidR="007258BC" w:rsidRDefault="00BF394D" w:rsidP="00A254E2">
      <w:pPr>
        <w:jc w:val="both"/>
        <w:rPr>
          <w:lang w:eastAsia="x-none"/>
        </w:rPr>
      </w:pPr>
      <w:r>
        <w:rPr>
          <w:lang w:eastAsia="x-none"/>
        </w:rPr>
        <w:t xml:space="preserve">All of CSI-RS resource configurations and CSI report configurations are provided to the UE via RRC messaging. RRC messages have inherent issue of being relatively slow. This can cause adverse effect to </w:t>
      </w:r>
      <w:r w:rsidR="00921F73">
        <w:rPr>
          <w:lang w:eastAsia="x-none"/>
        </w:rPr>
        <w:t>how quickly gNB may be able to adapt spatial elements and transmission power. As such, we believe supporting L1 signaling, based on group common DCI to enable/disable configurations among pre-configured set of configurations is essential for dynamic adaptation of spatial elements and transmission power.</w:t>
      </w:r>
    </w:p>
    <w:p w14:paraId="297008C5" w14:textId="6F798913" w:rsidR="00BE1EDC" w:rsidRPr="00D71420" w:rsidRDefault="00BE1EDC" w:rsidP="00BE1EDC">
      <w:pPr>
        <w:jc w:val="both"/>
        <w:rPr>
          <w:b/>
          <w:bCs/>
          <w:lang w:eastAsia="x-none"/>
        </w:rPr>
      </w:pPr>
      <w:r w:rsidRPr="00D71420">
        <w:rPr>
          <w:b/>
          <w:bCs/>
          <w:lang w:eastAsia="x-none"/>
        </w:rPr>
        <w:t xml:space="preserve">Proposal </w:t>
      </w:r>
      <w:r>
        <w:rPr>
          <w:b/>
          <w:bCs/>
          <w:lang w:eastAsia="x-none"/>
        </w:rPr>
        <w:t>7</w:t>
      </w:r>
      <w:r w:rsidRPr="00D71420">
        <w:rPr>
          <w:b/>
          <w:bCs/>
          <w:lang w:eastAsia="x-none"/>
        </w:rPr>
        <w:t>:</w:t>
      </w:r>
    </w:p>
    <w:p w14:paraId="59017EF3" w14:textId="02B9B022" w:rsidR="00BE1EDC" w:rsidRDefault="00921F73" w:rsidP="00921F73">
      <w:pPr>
        <w:pStyle w:val="ListParagraph"/>
        <w:numPr>
          <w:ilvl w:val="0"/>
          <w:numId w:val="4"/>
        </w:numPr>
        <w:jc w:val="both"/>
        <w:rPr>
          <w:lang w:eastAsia="x-none"/>
        </w:rPr>
      </w:pPr>
      <w:r>
        <w:rPr>
          <w:lang w:eastAsia="x-none"/>
        </w:rPr>
        <w:t xml:space="preserve">Support group common L1 signaling to </w:t>
      </w:r>
      <w:r>
        <w:rPr>
          <w:lang w:eastAsia="x-none"/>
        </w:rPr>
        <w:t xml:space="preserve">enable/disable </w:t>
      </w:r>
      <w:r>
        <w:rPr>
          <w:lang w:eastAsia="x-none"/>
        </w:rPr>
        <w:t xml:space="preserve">CSI-RS resource set and CSI report </w:t>
      </w:r>
      <w:r>
        <w:rPr>
          <w:lang w:eastAsia="x-none"/>
        </w:rPr>
        <w:t>configurations among pre-configured set of configuration</w:t>
      </w:r>
      <w:r w:rsidR="00AC061F">
        <w:rPr>
          <w:lang w:eastAsia="x-none"/>
        </w:rPr>
        <w:t>s.</w:t>
      </w:r>
    </w:p>
    <w:p w14:paraId="79C0CE59" w14:textId="77777777" w:rsidR="007258BC" w:rsidRDefault="007258BC" w:rsidP="00A254E2">
      <w:pPr>
        <w:jc w:val="both"/>
        <w:rPr>
          <w:lang w:eastAsia="x-none"/>
        </w:rPr>
      </w:pPr>
    </w:p>
    <w:p w14:paraId="2FEA5C3E" w14:textId="71458716" w:rsidR="009D11F6" w:rsidRPr="00D71420" w:rsidRDefault="009D11F6" w:rsidP="009D11F6">
      <w:pPr>
        <w:pStyle w:val="Heading2"/>
        <w:rPr>
          <w:lang w:val="en-US"/>
        </w:rPr>
      </w:pPr>
      <w:r>
        <w:rPr>
          <w:lang w:val="en-US"/>
        </w:rPr>
        <w:t>Handling of UE Capability for multi-CSI feedback</w:t>
      </w:r>
      <w:r w:rsidR="00A311BF">
        <w:rPr>
          <w:lang w:val="en-US"/>
        </w:rPr>
        <w:t xml:space="preserve"> report</w:t>
      </w:r>
    </w:p>
    <w:p w14:paraId="5220B5E6" w14:textId="39AAF3AE" w:rsidR="009D11F6" w:rsidRDefault="00395FB5" w:rsidP="00A254E2">
      <w:pPr>
        <w:jc w:val="both"/>
        <w:rPr>
          <w:lang w:eastAsia="x-none"/>
        </w:rPr>
      </w:pPr>
      <w:r>
        <w:rPr>
          <w:lang w:eastAsia="x-none"/>
        </w:rPr>
        <w:t xml:space="preserve">The WID </w:t>
      </w:r>
      <w:r w:rsidR="006D6900">
        <w:rPr>
          <w:lang w:eastAsia="x-none"/>
        </w:rPr>
        <w:t>has a note regarding handling of legacy UE capabilities related to CSI and CSI-RS. It notes:</w:t>
      </w:r>
    </w:p>
    <w:p w14:paraId="06406815" w14:textId="698B383B" w:rsidR="006D6900" w:rsidRDefault="006D6900" w:rsidP="00A24B37">
      <w:pPr>
        <w:pStyle w:val="ListParagraph"/>
        <w:numPr>
          <w:ilvl w:val="0"/>
          <w:numId w:val="5"/>
        </w:numPr>
        <w:jc w:val="both"/>
        <w:rPr>
          <w:lang w:eastAsia="x-none"/>
        </w:rPr>
      </w:pPr>
      <w:r w:rsidRPr="006D6900">
        <w:rPr>
          <w:lang w:eastAsia="x-none"/>
        </w:rPr>
        <w:t>Note: Legacy UE CSI/CSI-RS capabilities applies when considering total number of CSI reports and requirements</w:t>
      </w:r>
    </w:p>
    <w:p w14:paraId="4FBDBA5E" w14:textId="558EAC39" w:rsidR="00E35838" w:rsidRDefault="005801A4" w:rsidP="00A254E2">
      <w:pPr>
        <w:jc w:val="both"/>
        <w:rPr>
          <w:lang w:eastAsia="x-none"/>
        </w:rPr>
      </w:pPr>
      <w:r>
        <w:rPr>
          <w:lang w:eastAsia="x-none"/>
        </w:rPr>
        <w:t>From our understanding the note was captured to consider the legacy UE capability when considering new features related to additional CSI feedback processing.</w:t>
      </w:r>
      <w:r w:rsidR="00E35838">
        <w:rPr>
          <w:lang w:eastAsia="x-none"/>
        </w:rPr>
        <w:t xml:space="preserve"> There are two main legacy UE </w:t>
      </w:r>
      <w:r w:rsidR="006D79BD">
        <w:rPr>
          <w:lang w:eastAsia="x-none"/>
        </w:rPr>
        <w:t>capabilities</w:t>
      </w:r>
      <w:r w:rsidR="00E35838">
        <w:rPr>
          <w:lang w:eastAsia="x-none"/>
        </w:rPr>
        <w:t xml:space="preserve"> that are relevant for discussion regarding spatial and power domain enhancements for network energy saving. The two capabilities are:</w:t>
      </w:r>
    </w:p>
    <w:p w14:paraId="276E0362" w14:textId="77777777" w:rsidR="00276521" w:rsidRPr="00276521" w:rsidRDefault="00276521" w:rsidP="00A24B37">
      <w:pPr>
        <w:pStyle w:val="ListParagraph"/>
        <w:numPr>
          <w:ilvl w:val="0"/>
          <w:numId w:val="5"/>
        </w:numPr>
        <w:jc w:val="both"/>
        <w:rPr>
          <w:lang w:eastAsia="x-none"/>
        </w:rPr>
      </w:pPr>
      <w:r w:rsidRPr="00276521">
        <w:rPr>
          <w:lang w:eastAsia="x-none"/>
        </w:rPr>
        <w:t>CSI capability 2-35</w:t>
      </w:r>
    </w:p>
    <w:p w14:paraId="42849D25" w14:textId="4FA28AF2" w:rsidR="00276521" w:rsidRPr="00276521" w:rsidRDefault="00276521" w:rsidP="00A24B37">
      <w:pPr>
        <w:pStyle w:val="ListParagraph"/>
        <w:numPr>
          <w:ilvl w:val="1"/>
          <w:numId w:val="5"/>
        </w:numPr>
        <w:jc w:val="both"/>
        <w:rPr>
          <w:lang w:eastAsia="x-none"/>
        </w:rPr>
      </w:pPr>
      <w:r w:rsidRPr="00276521">
        <w:rPr>
          <w:lang w:eastAsia="x-none"/>
        </w:rPr>
        <w:lastRenderedPageBreak/>
        <w:t>Component 1) Maximum number of periodic CSI report settings per BWP for CSI report</w:t>
      </w:r>
      <w:r w:rsidR="005343D3">
        <w:rPr>
          <w:lang w:eastAsia="x-none"/>
        </w:rPr>
        <w:t>, value between</w:t>
      </w:r>
      <w:r w:rsidRPr="00276521">
        <w:rPr>
          <w:lang w:eastAsia="x-none"/>
        </w:rPr>
        <w:t xml:space="preserve"> {1 ~ 4}.</w:t>
      </w:r>
    </w:p>
    <w:p w14:paraId="748D6669" w14:textId="43D814E3" w:rsidR="00276521" w:rsidRPr="00276521" w:rsidRDefault="00276521" w:rsidP="00A24B37">
      <w:pPr>
        <w:pStyle w:val="ListParagraph"/>
        <w:numPr>
          <w:ilvl w:val="1"/>
          <w:numId w:val="5"/>
        </w:numPr>
        <w:jc w:val="both"/>
        <w:rPr>
          <w:lang w:eastAsia="x-none"/>
        </w:rPr>
      </w:pPr>
      <w:r w:rsidRPr="00276521">
        <w:rPr>
          <w:lang w:eastAsia="x-none"/>
        </w:rPr>
        <w:t>Component</w:t>
      </w:r>
      <w:r>
        <w:rPr>
          <w:lang w:eastAsia="x-none"/>
        </w:rPr>
        <w:t xml:space="preserve"> </w:t>
      </w:r>
      <w:r w:rsidRPr="00276521">
        <w:rPr>
          <w:lang w:eastAsia="x-none"/>
        </w:rPr>
        <w:t>2) Maximum number of periodic CSI report settings per BWP for beam report</w:t>
      </w:r>
      <w:r w:rsidR="005343D3">
        <w:rPr>
          <w:lang w:eastAsia="x-none"/>
        </w:rPr>
        <w:t>, value between</w:t>
      </w:r>
      <w:r w:rsidRPr="00276521">
        <w:rPr>
          <w:lang w:eastAsia="x-none"/>
        </w:rPr>
        <w:t xml:space="preserve"> {1 ~ 4}.</w:t>
      </w:r>
    </w:p>
    <w:p w14:paraId="6F9EBF68" w14:textId="73252E38" w:rsidR="00276521" w:rsidRPr="00276521" w:rsidRDefault="00276521" w:rsidP="00A24B37">
      <w:pPr>
        <w:pStyle w:val="ListParagraph"/>
        <w:numPr>
          <w:ilvl w:val="1"/>
          <w:numId w:val="5"/>
        </w:numPr>
        <w:jc w:val="both"/>
        <w:rPr>
          <w:lang w:eastAsia="x-none"/>
        </w:rPr>
      </w:pPr>
      <w:r w:rsidRPr="00276521">
        <w:rPr>
          <w:lang w:eastAsia="x-none"/>
        </w:rPr>
        <w:t>Component 3/4) component (1)/(2) for aperiodic CSI</w:t>
      </w:r>
      <w:r w:rsidR="005343D3">
        <w:rPr>
          <w:lang w:eastAsia="x-none"/>
        </w:rPr>
        <w:t>, value between</w:t>
      </w:r>
      <w:r w:rsidRPr="00276521">
        <w:rPr>
          <w:lang w:eastAsia="x-none"/>
        </w:rPr>
        <w:t xml:space="preserve"> { 1 ~ 4 }</w:t>
      </w:r>
      <w:r w:rsidR="005343D3">
        <w:rPr>
          <w:lang w:eastAsia="x-none"/>
        </w:rPr>
        <w:t>.</w:t>
      </w:r>
    </w:p>
    <w:p w14:paraId="3821DCF6" w14:textId="2992787D" w:rsidR="00276521" w:rsidRPr="00276521" w:rsidRDefault="00276521" w:rsidP="00A24B37">
      <w:pPr>
        <w:pStyle w:val="ListParagraph"/>
        <w:numPr>
          <w:ilvl w:val="1"/>
          <w:numId w:val="5"/>
        </w:numPr>
        <w:jc w:val="both"/>
        <w:rPr>
          <w:lang w:eastAsia="x-none"/>
        </w:rPr>
      </w:pPr>
      <w:r w:rsidRPr="00276521">
        <w:rPr>
          <w:lang w:eastAsia="x-none"/>
        </w:rPr>
        <w:t>Component 5) maximum number configured aperiodic CSI triggering states</w:t>
      </w:r>
      <w:r w:rsidR="005343D3">
        <w:rPr>
          <w:lang w:eastAsia="x-none"/>
        </w:rPr>
        <w:t>, value among</w:t>
      </w:r>
      <w:r w:rsidRPr="00276521">
        <w:rPr>
          <w:lang w:eastAsia="x-none"/>
        </w:rPr>
        <w:t xml:space="preserve"> {3,7,15,31,63,128}</w:t>
      </w:r>
      <w:r w:rsidR="005343D3">
        <w:rPr>
          <w:lang w:eastAsia="x-none"/>
        </w:rPr>
        <w:t>.</w:t>
      </w:r>
    </w:p>
    <w:p w14:paraId="06269DAA" w14:textId="43B8F4C1" w:rsidR="00276521" w:rsidRPr="00276521" w:rsidRDefault="00276521" w:rsidP="00A24B37">
      <w:pPr>
        <w:pStyle w:val="ListParagraph"/>
        <w:numPr>
          <w:ilvl w:val="1"/>
          <w:numId w:val="5"/>
        </w:numPr>
        <w:jc w:val="both"/>
        <w:rPr>
          <w:lang w:eastAsia="x-none"/>
        </w:rPr>
      </w:pPr>
      <w:r w:rsidRPr="00276521">
        <w:rPr>
          <w:lang w:eastAsia="x-none"/>
        </w:rPr>
        <w:t>Component 6/7) component (1)/(2) for semi-persistent CSI</w:t>
      </w:r>
      <w:r w:rsidR="005343D3">
        <w:rPr>
          <w:lang w:eastAsia="x-none"/>
        </w:rPr>
        <w:t>, value between</w:t>
      </w:r>
      <w:r w:rsidRPr="00276521">
        <w:rPr>
          <w:lang w:eastAsia="x-none"/>
        </w:rPr>
        <w:t xml:space="preserve"> { 1 ~ 4 }</w:t>
      </w:r>
      <w:r w:rsidR="005343D3">
        <w:rPr>
          <w:lang w:eastAsia="x-none"/>
        </w:rPr>
        <w:t>.</w:t>
      </w:r>
    </w:p>
    <w:p w14:paraId="127B4380" w14:textId="243FEECD" w:rsidR="00276521" w:rsidRPr="00276521" w:rsidRDefault="00276521" w:rsidP="00A24B37">
      <w:pPr>
        <w:pStyle w:val="ListParagraph"/>
        <w:numPr>
          <w:ilvl w:val="1"/>
          <w:numId w:val="5"/>
        </w:numPr>
        <w:jc w:val="both"/>
        <w:rPr>
          <w:lang w:eastAsia="x-none"/>
        </w:rPr>
      </w:pPr>
      <w:r w:rsidRPr="00276521">
        <w:rPr>
          <w:lang w:eastAsia="x-none"/>
        </w:rPr>
        <w:t>Component 8) UE can process Y CSI reports simultaneously in a CC.</w:t>
      </w:r>
      <w:r w:rsidR="005343D3" w:rsidRPr="005343D3">
        <w:rPr>
          <w:lang w:eastAsia="x-none"/>
        </w:rPr>
        <w:t xml:space="preserve"> </w:t>
      </w:r>
      <w:r w:rsidR="005343D3">
        <w:rPr>
          <w:lang w:eastAsia="x-none"/>
        </w:rPr>
        <w:t>, value between</w:t>
      </w:r>
      <w:r w:rsidR="005343D3" w:rsidRPr="00276521">
        <w:rPr>
          <w:lang w:eastAsia="x-none"/>
        </w:rPr>
        <w:t xml:space="preserve"> </w:t>
      </w:r>
      <w:r w:rsidRPr="00276521">
        <w:rPr>
          <w:lang w:eastAsia="x-none"/>
        </w:rPr>
        <w:t>{ 1 ~ 8 }</w:t>
      </w:r>
      <w:r w:rsidR="005343D3">
        <w:rPr>
          <w:lang w:eastAsia="x-none"/>
        </w:rPr>
        <w:t>.</w:t>
      </w:r>
    </w:p>
    <w:p w14:paraId="278FD401" w14:textId="62815BA7" w:rsidR="00E35838" w:rsidRDefault="00276521" w:rsidP="00A24B37">
      <w:pPr>
        <w:pStyle w:val="ListParagraph"/>
        <w:numPr>
          <w:ilvl w:val="1"/>
          <w:numId w:val="5"/>
        </w:numPr>
        <w:jc w:val="both"/>
        <w:rPr>
          <w:lang w:eastAsia="x-none"/>
        </w:rPr>
      </w:pPr>
      <w:r w:rsidRPr="00276521">
        <w:rPr>
          <w:lang w:eastAsia="x-none"/>
        </w:rPr>
        <w:t xml:space="preserve">Component 9) UE can process X CSI reports simultaneously </w:t>
      </w:r>
      <w:r w:rsidR="00CD1BBF">
        <w:rPr>
          <w:lang w:eastAsia="x-none"/>
        </w:rPr>
        <w:t xml:space="preserve">across </w:t>
      </w:r>
      <w:r w:rsidRPr="00276521">
        <w:rPr>
          <w:lang w:eastAsia="x-none"/>
        </w:rPr>
        <w:t>all CC</w:t>
      </w:r>
      <w:r w:rsidR="00CD1BBF">
        <w:rPr>
          <w:lang w:eastAsia="x-none"/>
        </w:rPr>
        <w:t>s</w:t>
      </w:r>
      <w:r w:rsidR="005343D3">
        <w:rPr>
          <w:lang w:eastAsia="x-none"/>
        </w:rPr>
        <w:t>, value between</w:t>
      </w:r>
      <w:r w:rsidRPr="00276521">
        <w:rPr>
          <w:lang w:eastAsia="x-none"/>
        </w:rPr>
        <w:t xml:space="preserve"> { 5 ~ 32 }</w:t>
      </w:r>
      <w:r w:rsidR="005343D3">
        <w:rPr>
          <w:lang w:eastAsia="x-none"/>
        </w:rPr>
        <w:t>.</w:t>
      </w:r>
    </w:p>
    <w:p w14:paraId="46DC76CE" w14:textId="7A9FD301" w:rsidR="00276521" w:rsidRPr="00276521" w:rsidRDefault="00276521" w:rsidP="00A24B37">
      <w:pPr>
        <w:pStyle w:val="ListParagraph"/>
        <w:numPr>
          <w:ilvl w:val="0"/>
          <w:numId w:val="5"/>
        </w:numPr>
        <w:jc w:val="both"/>
        <w:rPr>
          <w:lang w:eastAsia="x-none"/>
        </w:rPr>
      </w:pPr>
      <w:r w:rsidRPr="00276521">
        <w:rPr>
          <w:lang w:eastAsia="x-none"/>
        </w:rPr>
        <w:t>CSI capability 2-43</w:t>
      </w:r>
    </w:p>
    <w:p w14:paraId="12C6A25E" w14:textId="3008D02B" w:rsidR="00276521" w:rsidRPr="00276521" w:rsidRDefault="00276521" w:rsidP="00A24B37">
      <w:pPr>
        <w:pStyle w:val="ListParagraph"/>
        <w:numPr>
          <w:ilvl w:val="1"/>
          <w:numId w:val="5"/>
        </w:numPr>
        <w:jc w:val="both"/>
        <w:rPr>
          <w:lang w:eastAsia="x-none"/>
        </w:rPr>
      </w:pPr>
      <w:r w:rsidRPr="00276521">
        <w:rPr>
          <w:lang w:eastAsia="x-none"/>
        </w:rPr>
        <w:t xml:space="preserve">Component 1) </w:t>
      </w:r>
      <w:r w:rsidR="00CD1BBF" w:rsidRPr="00276521">
        <w:rPr>
          <w:lang w:eastAsia="x-none"/>
        </w:rPr>
        <w:t>support</w:t>
      </w:r>
      <w:r w:rsidR="00CD1BBF">
        <w:rPr>
          <w:lang w:eastAsia="x-none"/>
        </w:rPr>
        <w:t>s</w:t>
      </w:r>
      <w:r w:rsidR="00CD1BBF" w:rsidRPr="00276521">
        <w:rPr>
          <w:lang w:eastAsia="x-none"/>
        </w:rPr>
        <w:t xml:space="preserve"> </w:t>
      </w:r>
      <w:r w:rsidRPr="00276521">
        <w:rPr>
          <w:lang w:eastAsia="x-none"/>
        </w:rPr>
        <w:t>combination of (Max # Tx port in 1 resource, Max # of resource, Total # of Tx port) (max</w:t>
      </w:r>
      <w:r w:rsidR="008B55A0">
        <w:rPr>
          <w:lang w:eastAsia="x-none"/>
        </w:rPr>
        <w:t>imum of</w:t>
      </w:r>
      <w:r w:rsidRPr="00276521">
        <w:rPr>
          <w:lang w:eastAsia="x-none"/>
        </w:rPr>
        <w:t xml:space="preserve"> 16 combinations)</w:t>
      </w:r>
    </w:p>
    <w:p w14:paraId="694FA858" w14:textId="77777777" w:rsidR="00276521" w:rsidRPr="00276521" w:rsidRDefault="00276521" w:rsidP="00A24B37">
      <w:pPr>
        <w:pStyle w:val="ListParagraph"/>
        <w:numPr>
          <w:ilvl w:val="2"/>
          <w:numId w:val="5"/>
        </w:numPr>
        <w:jc w:val="both"/>
        <w:rPr>
          <w:lang w:eastAsia="x-none"/>
        </w:rPr>
      </w:pPr>
      <w:r w:rsidRPr="00276521">
        <w:rPr>
          <w:lang w:eastAsia="x-none"/>
        </w:rPr>
        <w:t>Max # of Tx port in 1 resource {4,8,12,16,24,32}</w:t>
      </w:r>
    </w:p>
    <w:p w14:paraId="2FFA1AA7" w14:textId="77777777" w:rsidR="00276521" w:rsidRPr="00276521" w:rsidRDefault="00276521" w:rsidP="00A24B37">
      <w:pPr>
        <w:pStyle w:val="ListParagraph"/>
        <w:numPr>
          <w:ilvl w:val="2"/>
          <w:numId w:val="5"/>
        </w:numPr>
        <w:jc w:val="both"/>
        <w:rPr>
          <w:lang w:eastAsia="x-none"/>
        </w:rPr>
      </w:pPr>
      <w:r w:rsidRPr="00276521">
        <w:rPr>
          <w:lang w:eastAsia="x-none"/>
        </w:rPr>
        <w:t>Max # of resource {1 ~ 64}</w:t>
      </w:r>
    </w:p>
    <w:p w14:paraId="28DD349D" w14:textId="77777777" w:rsidR="00276521" w:rsidRPr="00276521" w:rsidRDefault="00276521" w:rsidP="00A24B37">
      <w:pPr>
        <w:pStyle w:val="ListParagraph"/>
        <w:numPr>
          <w:ilvl w:val="2"/>
          <w:numId w:val="5"/>
        </w:numPr>
        <w:jc w:val="both"/>
        <w:rPr>
          <w:lang w:eastAsia="x-none"/>
        </w:rPr>
      </w:pPr>
      <w:r w:rsidRPr="00276521">
        <w:rPr>
          <w:lang w:eastAsia="x-none"/>
        </w:rPr>
        <w:t>Total # of ports {2 ~ 256} (includes both channel and NZP-CSI-RS based interference measurement)</w:t>
      </w:r>
    </w:p>
    <w:p w14:paraId="49382A80" w14:textId="00AAAC40" w:rsidR="00276521" w:rsidRPr="00276521" w:rsidRDefault="00276521" w:rsidP="00A24B37">
      <w:pPr>
        <w:pStyle w:val="ListParagraph"/>
        <w:numPr>
          <w:ilvl w:val="1"/>
          <w:numId w:val="5"/>
        </w:numPr>
        <w:jc w:val="both"/>
        <w:rPr>
          <w:lang w:eastAsia="x-none"/>
        </w:rPr>
      </w:pPr>
      <w:r w:rsidRPr="00276521">
        <w:rPr>
          <w:lang w:eastAsia="x-none"/>
        </w:rPr>
        <w:t>Component 2) number of selected port</w:t>
      </w:r>
      <w:r w:rsidR="008B55A0">
        <w:rPr>
          <w:lang w:eastAsia="x-none"/>
        </w:rPr>
        <w:t>, value among</w:t>
      </w:r>
      <w:r w:rsidRPr="00276521">
        <w:rPr>
          <w:lang w:eastAsia="x-none"/>
        </w:rPr>
        <w:t xml:space="preserve"> {2,3,4}</w:t>
      </w:r>
    </w:p>
    <w:p w14:paraId="024E0891" w14:textId="4DD293EC" w:rsidR="00276521" w:rsidRDefault="00276521" w:rsidP="00A24B37">
      <w:pPr>
        <w:pStyle w:val="ListParagraph"/>
        <w:numPr>
          <w:ilvl w:val="1"/>
          <w:numId w:val="5"/>
        </w:numPr>
        <w:jc w:val="both"/>
        <w:rPr>
          <w:lang w:eastAsia="x-none"/>
        </w:rPr>
      </w:pPr>
      <w:r w:rsidRPr="00276521">
        <w:rPr>
          <w:lang w:eastAsia="x-none"/>
        </w:rPr>
        <w:t>Component 3) support amplitude scaling type</w:t>
      </w:r>
      <w:r w:rsidR="002A5948">
        <w:rPr>
          <w:lang w:eastAsia="x-none"/>
        </w:rPr>
        <w:t>, value between</w:t>
      </w:r>
      <w:r w:rsidRPr="00276521">
        <w:rPr>
          <w:lang w:eastAsia="x-none"/>
        </w:rPr>
        <w:t xml:space="preserve"> {1 ~  8}</w:t>
      </w:r>
    </w:p>
    <w:p w14:paraId="27F6C9DD" w14:textId="77777777" w:rsidR="000A5111" w:rsidRDefault="000A5111" w:rsidP="00A254E2">
      <w:pPr>
        <w:jc w:val="both"/>
        <w:rPr>
          <w:lang w:eastAsia="x-none"/>
        </w:rPr>
      </w:pPr>
    </w:p>
    <w:p w14:paraId="4DBD4DBD" w14:textId="2A736A41" w:rsidR="002C1F93" w:rsidRPr="00783A2E" w:rsidRDefault="002C1F93" w:rsidP="00A254E2">
      <w:pPr>
        <w:jc w:val="both"/>
        <w:rPr>
          <w:b/>
          <w:bCs/>
          <w:lang w:eastAsia="x-none"/>
        </w:rPr>
      </w:pPr>
      <w:r w:rsidRPr="00783A2E">
        <w:rPr>
          <w:b/>
          <w:bCs/>
          <w:lang w:eastAsia="x-none"/>
        </w:rPr>
        <w:t>Issue 1) Max concurrent CSI report processing</w:t>
      </w:r>
    </w:p>
    <w:p w14:paraId="046929D2" w14:textId="1F43B8CF" w:rsidR="006D79BD" w:rsidRDefault="006D79BD" w:rsidP="00A254E2">
      <w:pPr>
        <w:jc w:val="both"/>
        <w:rPr>
          <w:lang w:eastAsia="x-none"/>
        </w:rPr>
      </w:pPr>
      <w:r>
        <w:rPr>
          <w:lang w:eastAsia="x-none"/>
        </w:rPr>
        <w:t>If RAN1 is considering enhancements to CSI feedback by supporting additional CSI feedback in a report</w:t>
      </w:r>
      <w:r w:rsidR="00715392">
        <w:rPr>
          <w:lang w:eastAsia="x-none"/>
        </w:rPr>
        <w:t>, the group will need to discuss on how to handle the capability.</w:t>
      </w:r>
      <w:r w:rsidR="00DF302D">
        <w:rPr>
          <w:lang w:eastAsia="x-none"/>
        </w:rPr>
        <w:t xml:space="preserve"> In case</w:t>
      </w:r>
      <w:r w:rsidR="0075349A">
        <w:rPr>
          <w:lang w:eastAsia="x-none"/>
        </w:rPr>
        <w:t xml:space="preserve"> that</w:t>
      </w:r>
      <w:r w:rsidR="00DF302D">
        <w:rPr>
          <w:lang w:eastAsia="x-none"/>
        </w:rPr>
        <w:t xml:space="preserve"> the UE needs to perform CSI feedback for multiple CSI-RS resource hypothe</w:t>
      </w:r>
      <w:r w:rsidR="0075349A">
        <w:rPr>
          <w:lang w:eastAsia="x-none"/>
        </w:rPr>
        <w:t xml:space="preserve">sis, the note of the WID states that the legacy UE capabilities should apply. Meaning if the UE reports </w:t>
      </w:r>
      <w:r w:rsidR="00470B95">
        <w:rPr>
          <w:lang w:eastAsia="x-none"/>
        </w:rPr>
        <w:t>1 concurrent CSI processing</w:t>
      </w:r>
      <w:r w:rsidR="00E84820">
        <w:rPr>
          <w:lang w:eastAsia="x-none"/>
        </w:rPr>
        <w:t xml:space="preserve"> in a CC</w:t>
      </w:r>
      <w:r w:rsidR="00470B95">
        <w:rPr>
          <w:lang w:eastAsia="x-none"/>
        </w:rPr>
        <w:t xml:space="preserve">, then that UE should not be able to also support the multi-CSI feedback enhancement for network energy saving. </w:t>
      </w:r>
      <w:r w:rsidR="00E84820">
        <w:rPr>
          <w:lang w:eastAsia="x-none"/>
        </w:rPr>
        <w:t>This might be technically ok.</w:t>
      </w:r>
    </w:p>
    <w:p w14:paraId="0611ECF9" w14:textId="3581DDC4" w:rsidR="00E84820" w:rsidRDefault="00E84820" w:rsidP="00A254E2">
      <w:pPr>
        <w:jc w:val="both"/>
        <w:rPr>
          <w:lang w:eastAsia="x-none"/>
        </w:rPr>
      </w:pPr>
      <w:r>
        <w:rPr>
          <w:lang w:eastAsia="x-none"/>
        </w:rPr>
        <w:t>However, the problem arises when UE reports 2</w:t>
      </w:r>
      <w:r w:rsidR="00B54BC7">
        <w:rPr>
          <w:lang w:eastAsia="x-none"/>
        </w:rPr>
        <w:t xml:space="preserve"> or more</w:t>
      </w:r>
      <w:r>
        <w:rPr>
          <w:lang w:eastAsia="x-none"/>
        </w:rPr>
        <w:t xml:space="preserve"> concurrent CSI processing in a CC intending to support the </w:t>
      </w:r>
      <w:r w:rsidR="00271076">
        <w:rPr>
          <w:lang w:eastAsia="x-none"/>
        </w:rPr>
        <w:t xml:space="preserve">new enhanced CSI feedback. If legacy UE capability </w:t>
      </w:r>
      <w:r w:rsidR="00B54BC7">
        <w:rPr>
          <w:lang w:eastAsia="x-none"/>
        </w:rPr>
        <w:t>is</w:t>
      </w:r>
      <w:r w:rsidR="00271076">
        <w:rPr>
          <w:lang w:eastAsia="x-none"/>
        </w:rPr>
        <w:t xml:space="preserve"> used to report 2 or more concurrent CSI processing, this implies the 2 or more concurrent CSI processing could </w:t>
      </w:r>
      <w:r w:rsidR="00B54BC7">
        <w:rPr>
          <w:lang w:eastAsia="x-none"/>
        </w:rPr>
        <w:t xml:space="preserve">also </w:t>
      </w:r>
      <w:r w:rsidR="00271076">
        <w:rPr>
          <w:lang w:eastAsia="x-none"/>
        </w:rPr>
        <w:t xml:space="preserve">apply to legacy CSI </w:t>
      </w:r>
      <w:r w:rsidR="00B54BC7">
        <w:rPr>
          <w:lang w:eastAsia="x-none"/>
        </w:rPr>
        <w:t>feedback operations</w:t>
      </w:r>
      <w:r w:rsidR="00F22A06">
        <w:rPr>
          <w:lang w:eastAsia="x-none"/>
        </w:rPr>
        <w:t xml:space="preserve">, when in fact the additional CSI processing capability was indicated to </w:t>
      </w:r>
      <w:r w:rsidR="009B4018">
        <w:rPr>
          <w:lang w:eastAsia="x-none"/>
        </w:rPr>
        <w:t xml:space="preserve">provide </w:t>
      </w:r>
      <w:r w:rsidR="00F22A06">
        <w:rPr>
          <w:lang w:eastAsia="x-none"/>
        </w:rPr>
        <w:t>support of</w:t>
      </w:r>
      <w:r w:rsidR="00CA715A">
        <w:rPr>
          <w:lang w:eastAsia="x-none"/>
        </w:rPr>
        <w:t xml:space="preserve"> only the new enhanced CSI feedback for network energy savings. This results in </w:t>
      </w:r>
      <w:r w:rsidR="00975262">
        <w:rPr>
          <w:lang w:eastAsia="x-none"/>
        </w:rPr>
        <w:t xml:space="preserve">ambiguity in which whether the additional concurrent CSI processing in a CC capability </w:t>
      </w:r>
      <w:r w:rsidR="00CA715A">
        <w:rPr>
          <w:lang w:eastAsia="x-none"/>
        </w:rPr>
        <w:t xml:space="preserve">can be </w:t>
      </w:r>
      <w:r w:rsidR="00975262">
        <w:rPr>
          <w:lang w:eastAsia="x-none"/>
        </w:rPr>
        <w:t xml:space="preserve">dedicated for </w:t>
      </w:r>
      <w:r w:rsidR="00B8583E">
        <w:rPr>
          <w:lang w:eastAsia="x-none"/>
        </w:rPr>
        <w:t xml:space="preserve">the newly enhanced multi-CSI feedback for network energy saving or whether </w:t>
      </w:r>
      <w:r w:rsidR="00CA715A">
        <w:rPr>
          <w:lang w:eastAsia="x-none"/>
        </w:rPr>
        <w:t>it must apply to all CSI reporting features.</w:t>
      </w:r>
    </w:p>
    <w:p w14:paraId="322E90AB" w14:textId="3B6E4D44" w:rsidR="00FD277D" w:rsidRDefault="00FD277D" w:rsidP="00A254E2">
      <w:pPr>
        <w:jc w:val="both"/>
        <w:rPr>
          <w:lang w:eastAsia="x-none"/>
        </w:rPr>
      </w:pPr>
      <w:r>
        <w:rPr>
          <w:lang w:eastAsia="x-none"/>
        </w:rPr>
        <w:t xml:space="preserve">The issue become more complex since the UE complexity associated with processing the multi-CSI </w:t>
      </w:r>
      <w:r w:rsidR="00EB0CF9">
        <w:rPr>
          <w:lang w:eastAsia="x-none"/>
        </w:rPr>
        <w:t xml:space="preserve">feedback in a CSI report </w:t>
      </w:r>
      <w:r>
        <w:rPr>
          <w:lang w:eastAsia="x-none"/>
        </w:rPr>
        <w:t xml:space="preserve">for multiple CSI-RS hypothesis may not be equivalent to multiple CSI </w:t>
      </w:r>
      <w:r w:rsidR="003C05E7">
        <w:rPr>
          <w:lang w:eastAsia="x-none"/>
        </w:rPr>
        <w:t xml:space="preserve">report </w:t>
      </w:r>
      <w:r>
        <w:rPr>
          <w:lang w:eastAsia="x-none"/>
        </w:rPr>
        <w:t>process for different and distinct CSI-RS resource sets.</w:t>
      </w:r>
    </w:p>
    <w:p w14:paraId="7D1DFE46" w14:textId="367B84CD" w:rsidR="0080697D" w:rsidRPr="007D2FC3" w:rsidRDefault="0080697D" w:rsidP="00A254E2">
      <w:pPr>
        <w:jc w:val="both"/>
        <w:rPr>
          <w:b/>
          <w:bCs/>
          <w:lang w:eastAsia="x-none"/>
        </w:rPr>
      </w:pPr>
      <w:r w:rsidRPr="007D2FC3">
        <w:rPr>
          <w:b/>
          <w:bCs/>
          <w:lang w:eastAsia="x-none"/>
        </w:rPr>
        <w:t>Observation</w:t>
      </w:r>
      <w:r w:rsidR="00783A2E" w:rsidRPr="007D2FC3">
        <w:rPr>
          <w:b/>
          <w:bCs/>
          <w:lang w:eastAsia="x-none"/>
        </w:rPr>
        <w:t xml:space="preserve"> </w:t>
      </w:r>
      <w:r w:rsidR="007D2FC3" w:rsidRPr="007D2FC3">
        <w:rPr>
          <w:b/>
          <w:bCs/>
          <w:lang w:eastAsia="x-none"/>
        </w:rPr>
        <w:t>1</w:t>
      </w:r>
      <w:r w:rsidRPr="007D2FC3">
        <w:rPr>
          <w:b/>
          <w:bCs/>
          <w:lang w:eastAsia="x-none"/>
        </w:rPr>
        <w:t>:</w:t>
      </w:r>
    </w:p>
    <w:p w14:paraId="5E4A8279" w14:textId="49CB76A9" w:rsidR="0080697D" w:rsidRDefault="0080697D" w:rsidP="00A24B37">
      <w:pPr>
        <w:pStyle w:val="ListParagraph"/>
        <w:numPr>
          <w:ilvl w:val="0"/>
          <w:numId w:val="6"/>
        </w:numPr>
        <w:jc w:val="both"/>
        <w:rPr>
          <w:lang w:eastAsia="x-none"/>
        </w:rPr>
      </w:pPr>
      <w:r>
        <w:rPr>
          <w:lang w:eastAsia="x-none"/>
        </w:rPr>
        <w:t xml:space="preserve">The UE complexity for handling multi-CSI feedback in a CSI report for multiple CSI-RS resource set hypothesis may not be equivalent to multiple </w:t>
      </w:r>
      <w:r w:rsidR="007D797D">
        <w:rPr>
          <w:lang w:eastAsia="x-none"/>
        </w:rPr>
        <w:t xml:space="preserve">legacy </w:t>
      </w:r>
      <w:r>
        <w:rPr>
          <w:lang w:eastAsia="x-none"/>
        </w:rPr>
        <w:t xml:space="preserve">CSI report for multiple </w:t>
      </w:r>
      <w:r w:rsidR="00156562">
        <w:rPr>
          <w:lang w:eastAsia="x-none"/>
        </w:rPr>
        <w:t xml:space="preserve">legacy </w:t>
      </w:r>
      <w:r>
        <w:rPr>
          <w:lang w:eastAsia="x-none"/>
        </w:rPr>
        <w:t>CSI-RS resource sets</w:t>
      </w:r>
      <w:r w:rsidR="007D797D">
        <w:rPr>
          <w:lang w:eastAsia="x-none"/>
        </w:rPr>
        <w:t>.</w:t>
      </w:r>
    </w:p>
    <w:p w14:paraId="52CF49B4" w14:textId="3F80BBAA" w:rsidR="0080697D" w:rsidRPr="007D2FC3" w:rsidRDefault="00D404D3" w:rsidP="00A254E2">
      <w:pPr>
        <w:jc w:val="both"/>
        <w:rPr>
          <w:b/>
          <w:bCs/>
          <w:lang w:eastAsia="x-none"/>
        </w:rPr>
      </w:pPr>
      <w:r w:rsidRPr="007D2FC3">
        <w:rPr>
          <w:b/>
          <w:bCs/>
          <w:lang w:eastAsia="x-none"/>
        </w:rPr>
        <w:t>Proposal</w:t>
      </w:r>
      <w:r w:rsidR="00783A2E" w:rsidRPr="007D2FC3">
        <w:rPr>
          <w:b/>
          <w:bCs/>
          <w:lang w:eastAsia="x-none"/>
        </w:rPr>
        <w:t xml:space="preserve"> </w:t>
      </w:r>
      <w:r w:rsidR="00BE1EDC">
        <w:rPr>
          <w:b/>
          <w:bCs/>
          <w:lang w:eastAsia="x-none"/>
        </w:rPr>
        <w:t>8</w:t>
      </w:r>
      <w:r w:rsidRPr="007D2FC3">
        <w:rPr>
          <w:b/>
          <w:bCs/>
          <w:lang w:eastAsia="x-none"/>
        </w:rPr>
        <w:t>:</w:t>
      </w:r>
    </w:p>
    <w:p w14:paraId="578234A4" w14:textId="08B25C7E" w:rsidR="00D404D3" w:rsidRDefault="00D404D3" w:rsidP="00A24B37">
      <w:pPr>
        <w:pStyle w:val="ListParagraph"/>
        <w:numPr>
          <w:ilvl w:val="0"/>
          <w:numId w:val="6"/>
        </w:numPr>
        <w:jc w:val="both"/>
        <w:rPr>
          <w:lang w:eastAsia="x-none"/>
        </w:rPr>
      </w:pPr>
      <w:r>
        <w:rPr>
          <w:lang w:eastAsia="x-none"/>
        </w:rPr>
        <w:t xml:space="preserve">Discuss further whether legacy UE CSI capability </w:t>
      </w:r>
      <w:r w:rsidR="00773D2B">
        <w:rPr>
          <w:lang w:eastAsia="x-none"/>
        </w:rPr>
        <w:t xml:space="preserve">related to total number of CSI reports and requirements </w:t>
      </w:r>
      <w:r>
        <w:rPr>
          <w:lang w:eastAsia="x-none"/>
        </w:rPr>
        <w:t>can be utilized to</w:t>
      </w:r>
      <w:r w:rsidR="00DF72E5">
        <w:rPr>
          <w:lang w:eastAsia="x-none"/>
        </w:rPr>
        <w:t xml:space="preserve"> only</w:t>
      </w:r>
      <w:r>
        <w:rPr>
          <w:lang w:eastAsia="x-none"/>
        </w:rPr>
        <w:t xml:space="preserve"> indicate</w:t>
      </w:r>
      <w:r w:rsidR="00773D2B">
        <w:rPr>
          <w:lang w:eastAsia="x-none"/>
        </w:rPr>
        <w:t xml:space="preserve"> to </w:t>
      </w:r>
      <w:r w:rsidR="003E6D23">
        <w:rPr>
          <w:lang w:eastAsia="x-none"/>
        </w:rPr>
        <w:t xml:space="preserve">network energy saving enhancement of </w:t>
      </w:r>
      <w:r w:rsidR="00A73D60">
        <w:rPr>
          <w:lang w:eastAsia="x-none"/>
        </w:rPr>
        <w:t>multi</w:t>
      </w:r>
      <w:r w:rsidR="00900898">
        <w:rPr>
          <w:lang w:eastAsia="x-none"/>
        </w:rPr>
        <w:t>-</w:t>
      </w:r>
      <w:r w:rsidR="00A73D60">
        <w:rPr>
          <w:lang w:eastAsia="x-none"/>
        </w:rPr>
        <w:t>CSI feedback for multiple CSI-RS resource set hypothesis</w:t>
      </w:r>
      <w:r w:rsidR="00DF72E5">
        <w:rPr>
          <w:lang w:eastAsia="x-none"/>
        </w:rPr>
        <w:t xml:space="preserve"> (if agreed to be introduced)</w:t>
      </w:r>
      <w:r w:rsidR="00A25FAA">
        <w:rPr>
          <w:lang w:eastAsia="x-none"/>
        </w:rPr>
        <w:t xml:space="preserve"> but not for general legacy UE CSI capabilities when UE </w:t>
      </w:r>
      <w:r w:rsidR="003311FF">
        <w:rPr>
          <w:lang w:eastAsia="x-none"/>
        </w:rPr>
        <w:t>is indicating more than 1 concurrent CSI report processing in a CC.</w:t>
      </w:r>
    </w:p>
    <w:p w14:paraId="75A34250" w14:textId="77777777" w:rsidR="006D79BD" w:rsidRDefault="006D79BD" w:rsidP="00A254E2">
      <w:pPr>
        <w:jc w:val="both"/>
        <w:rPr>
          <w:lang w:eastAsia="x-none"/>
        </w:rPr>
      </w:pPr>
    </w:p>
    <w:p w14:paraId="02E76F15" w14:textId="4B9298A5" w:rsidR="00783A2E" w:rsidRPr="00783A2E" w:rsidRDefault="00783A2E" w:rsidP="00783A2E">
      <w:pPr>
        <w:jc w:val="both"/>
        <w:rPr>
          <w:b/>
          <w:bCs/>
          <w:lang w:eastAsia="x-none"/>
        </w:rPr>
      </w:pPr>
      <w:r w:rsidRPr="00783A2E">
        <w:rPr>
          <w:b/>
          <w:bCs/>
          <w:lang w:eastAsia="x-none"/>
        </w:rPr>
        <w:t xml:space="preserve">Issue </w:t>
      </w:r>
      <w:r w:rsidR="009A2FF4">
        <w:rPr>
          <w:b/>
          <w:bCs/>
          <w:lang w:eastAsia="x-none"/>
        </w:rPr>
        <w:t>2</w:t>
      </w:r>
      <w:r w:rsidRPr="00783A2E">
        <w:rPr>
          <w:b/>
          <w:bCs/>
          <w:lang w:eastAsia="x-none"/>
        </w:rPr>
        <w:t xml:space="preserve">) </w:t>
      </w:r>
      <w:r w:rsidR="009A2FF4">
        <w:rPr>
          <w:b/>
          <w:bCs/>
          <w:lang w:eastAsia="x-none"/>
        </w:rPr>
        <w:t>Handling of max number of CSI-RS configuration setting.</w:t>
      </w:r>
    </w:p>
    <w:p w14:paraId="5397F70E" w14:textId="2831B1B3" w:rsidR="001B2A78" w:rsidRDefault="001F417F" w:rsidP="00A254E2">
      <w:pPr>
        <w:jc w:val="both"/>
        <w:rPr>
          <w:lang w:eastAsia="x-none"/>
        </w:rPr>
      </w:pPr>
      <w:r>
        <w:rPr>
          <w:lang w:eastAsia="x-none"/>
        </w:rPr>
        <w:t xml:space="preserve">For the multi-CSI feedback enhancement, one method to reduce configuration signaling and associated </w:t>
      </w:r>
      <w:r w:rsidR="00BB5A4C">
        <w:rPr>
          <w:lang w:eastAsia="x-none"/>
        </w:rPr>
        <w:t>complexity for supporting multiple CSI-RS resources is to ask UE to compute CSI feedback based on a single CSI-RS resource set</w:t>
      </w:r>
      <w:r w:rsidR="00CD4292">
        <w:rPr>
          <w:lang w:eastAsia="x-none"/>
        </w:rPr>
        <w:t xml:space="preserve"> but with </w:t>
      </w:r>
      <w:r w:rsidR="00CD4292">
        <w:rPr>
          <w:lang w:eastAsia="x-none"/>
        </w:rPr>
        <w:lastRenderedPageBreak/>
        <w:t xml:space="preserve">multiple CSI-RS resource hypothesis. This would enable supporting multiple CSI feedback using a single CSI-RS resource set, and reduces the scheduling complexity burden at the gNB </w:t>
      </w:r>
      <w:r w:rsidR="001B2A78">
        <w:rPr>
          <w:lang w:eastAsia="x-none"/>
        </w:rPr>
        <w:t>for handling multiple CSI-RS resources.</w:t>
      </w:r>
    </w:p>
    <w:p w14:paraId="28499CE9" w14:textId="6026E242" w:rsidR="001B2A78" w:rsidRDefault="001B2A78" w:rsidP="00A254E2">
      <w:pPr>
        <w:jc w:val="both"/>
        <w:rPr>
          <w:lang w:eastAsia="x-none"/>
        </w:rPr>
      </w:pPr>
      <w:r>
        <w:rPr>
          <w:lang w:eastAsia="x-none"/>
        </w:rPr>
        <w:t xml:space="preserve">In this case, </w:t>
      </w:r>
      <w:r w:rsidR="00425C0F">
        <w:rPr>
          <w:lang w:eastAsia="x-none"/>
        </w:rPr>
        <w:t>a single CSI report setting could correspond to multiple CSI-RS feedback within a CSI report.</w:t>
      </w:r>
      <w:r w:rsidR="00D31CB4">
        <w:rPr>
          <w:lang w:eastAsia="x-none"/>
        </w:rPr>
        <w:t xml:space="preserve"> If so, its not clear whether such CSI report</w:t>
      </w:r>
      <w:r w:rsidR="00C14073">
        <w:rPr>
          <w:lang w:eastAsia="x-none"/>
        </w:rPr>
        <w:t xml:space="preserve"> configuration (with multiple CSI feedback)</w:t>
      </w:r>
      <w:r w:rsidR="00D31CB4">
        <w:rPr>
          <w:lang w:eastAsia="x-none"/>
        </w:rPr>
        <w:t xml:space="preserve"> should correspond to 1 CSI report setting</w:t>
      </w:r>
      <w:r w:rsidR="00C14073">
        <w:rPr>
          <w:lang w:eastAsia="x-none"/>
        </w:rPr>
        <w:t xml:space="preserve"> or multiple CSI report settings.</w:t>
      </w:r>
    </w:p>
    <w:p w14:paraId="238242BD" w14:textId="5193D9B7" w:rsidR="00C14073" w:rsidRDefault="00C14073" w:rsidP="00A254E2">
      <w:pPr>
        <w:jc w:val="both"/>
        <w:rPr>
          <w:lang w:eastAsia="x-none"/>
        </w:rPr>
      </w:pPr>
      <w:r>
        <w:rPr>
          <w:lang w:eastAsia="x-none"/>
        </w:rPr>
        <w:t>From our understanding, the parsing and deciphering of the CSI report</w:t>
      </w:r>
      <w:r w:rsidR="001636E5">
        <w:rPr>
          <w:lang w:eastAsia="x-none"/>
        </w:rPr>
        <w:t xml:space="preserve"> that corresponds to multiple CSI feedback are bundled together and cannot be independently separated</w:t>
      </w:r>
      <w:r w:rsidR="000271D7">
        <w:rPr>
          <w:lang w:eastAsia="x-none"/>
        </w:rPr>
        <w:t>, especially if multiple CSI-RS resource hypothesis are derived from a single CSI-RS resource set.</w:t>
      </w:r>
    </w:p>
    <w:p w14:paraId="0FDCFC38" w14:textId="54E1B9ED" w:rsidR="000271D7" w:rsidRPr="007D2FC3" w:rsidRDefault="000271D7" w:rsidP="000271D7">
      <w:pPr>
        <w:jc w:val="both"/>
        <w:rPr>
          <w:b/>
          <w:bCs/>
          <w:lang w:eastAsia="x-none"/>
        </w:rPr>
      </w:pPr>
      <w:r w:rsidRPr="007D2FC3">
        <w:rPr>
          <w:b/>
          <w:bCs/>
          <w:lang w:eastAsia="x-none"/>
        </w:rPr>
        <w:t xml:space="preserve">Observation </w:t>
      </w:r>
      <w:r w:rsidR="007D2FC3" w:rsidRPr="007D2FC3">
        <w:rPr>
          <w:b/>
          <w:bCs/>
          <w:lang w:eastAsia="x-none"/>
        </w:rPr>
        <w:t>2</w:t>
      </w:r>
      <w:r w:rsidRPr="007D2FC3">
        <w:rPr>
          <w:b/>
          <w:bCs/>
          <w:lang w:eastAsia="x-none"/>
        </w:rPr>
        <w:t>:</w:t>
      </w:r>
    </w:p>
    <w:p w14:paraId="2BC49B21" w14:textId="4439CCBC" w:rsidR="000271D7" w:rsidRDefault="000271D7" w:rsidP="00A24B37">
      <w:pPr>
        <w:pStyle w:val="ListParagraph"/>
        <w:numPr>
          <w:ilvl w:val="0"/>
          <w:numId w:val="6"/>
        </w:numPr>
        <w:jc w:val="both"/>
        <w:rPr>
          <w:lang w:eastAsia="x-none"/>
        </w:rPr>
      </w:pPr>
      <w:r>
        <w:rPr>
          <w:lang w:eastAsia="x-none"/>
        </w:rPr>
        <w:t xml:space="preserve">CSI report setting for multiple CSI feedback corresponding to multiple CSI-RS resource </w:t>
      </w:r>
      <w:r w:rsidR="00C54B3A">
        <w:rPr>
          <w:lang w:eastAsia="x-none"/>
        </w:rPr>
        <w:t xml:space="preserve">set </w:t>
      </w:r>
      <w:r>
        <w:rPr>
          <w:lang w:eastAsia="x-none"/>
        </w:rPr>
        <w:t xml:space="preserve">hypothesis </w:t>
      </w:r>
      <w:r w:rsidR="0000151C">
        <w:rPr>
          <w:lang w:eastAsia="x-none"/>
        </w:rPr>
        <w:t>cannot be separated into independent CSI report settings as the multiple CSI feedback may be coupled with each other.</w:t>
      </w:r>
    </w:p>
    <w:p w14:paraId="195891FA" w14:textId="13F3D437" w:rsidR="00C54B3A" w:rsidRPr="007D2FC3" w:rsidRDefault="00C54B3A" w:rsidP="00C54B3A">
      <w:pPr>
        <w:jc w:val="both"/>
        <w:rPr>
          <w:b/>
          <w:bCs/>
          <w:lang w:eastAsia="x-none"/>
        </w:rPr>
      </w:pPr>
      <w:r w:rsidRPr="007D2FC3">
        <w:rPr>
          <w:b/>
          <w:bCs/>
          <w:lang w:eastAsia="x-none"/>
        </w:rPr>
        <w:t xml:space="preserve">Proposal </w:t>
      </w:r>
      <w:r w:rsidR="00BE1EDC">
        <w:rPr>
          <w:b/>
          <w:bCs/>
          <w:lang w:eastAsia="x-none"/>
        </w:rPr>
        <w:t>9</w:t>
      </w:r>
      <w:r w:rsidRPr="007D2FC3">
        <w:rPr>
          <w:b/>
          <w:bCs/>
          <w:lang w:eastAsia="x-none"/>
        </w:rPr>
        <w:t>:</w:t>
      </w:r>
    </w:p>
    <w:p w14:paraId="75E4E4A1" w14:textId="51880AC4" w:rsidR="00C54B3A" w:rsidRDefault="00C54B3A" w:rsidP="00A24B37">
      <w:pPr>
        <w:pStyle w:val="ListParagraph"/>
        <w:numPr>
          <w:ilvl w:val="0"/>
          <w:numId w:val="6"/>
        </w:numPr>
        <w:jc w:val="both"/>
        <w:rPr>
          <w:lang w:eastAsia="x-none"/>
        </w:rPr>
      </w:pPr>
      <w:r>
        <w:rPr>
          <w:lang w:eastAsia="x-none"/>
        </w:rPr>
        <w:t xml:space="preserve">From </w:t>
      </w:r>
      <w:r w:rsidR="00475EA8">
        <w:rPr>
          <w:lang w:eastAsia="x-none"/>
        </w:rPr>
        <w:t>UE capability perspective, t</w:t>
      </w:r>
      <w:r>
        <w:rPr>
          <w:lang w:eastAsia="x-none"/>
        </w:rPr>
        <w:t>reat a CSI report setting for multiple CSI feedback corresponding to multiple CSI-RS resource set hypothesis as one CSI report setting per BWP.</w:t>
      </w:r>
    </w:p>
    <w:p w14:paraId="3741127F" w14:textId="77777777" w:rsidR="009A2FF4" w:rsidRDefault="009A2FF4" w:rsidP="00A254E2">
      <w:pPr>
        <w:jc w:val="both"/>
        <w:rPr>
          <w:lang w:eastAsia="x-none"/>
        </w:rPr>
      </w:pPr>
    </w:p>
    <w:p w14:paraId="63FE583F" w14:textId="59FFB952" w:rsidR="009A2FF4" w:rsidRPr="00783A2E" w:rsidRDefault="009A2FF4" w:rsidP="009A2FF4">
      <w:pPr>
        <w:jc w:val="both"/>
        <w:rPr>
          <w:b/>
          <w:bCs/>
          <w:lang w:eastAsia="x-none"/>
        </w:rPr>
      </w:pPr>
      <w:r w:rsidRPr="00783A2E">
        <w:rPr>
          <w:b/>
          <w:bCs/>
          <w:lang w:eastAsia="x-none"/>
        </w:rPr>
        <w:t xml:space="preserve">Issue </w:t>
      </w:r>
      <w:r w:rsidR="00A80CF4">
        <w:rPr>
          <w:b/>
          <w:bCs/>
          <w:lang w:eastAsia="x-none"/>
        </w:rPr>
        <w:t>3</w:t>
      </w:r>
      <w:r w:rsidRPr="00783A2E">
        <w:rPr>
          <w:b/>
          <w:bCs/>
          <w:lang w:eastAsia="x-none"/>
        </w:rPr>
        <w:t xml:space="preserve">) </w:t>
      </w:r>
      <w:r w:rsidR="00B500C0">
        <w:rPr>
          <w:b/>
          <w:bCs/>
          <w:lang w:eastAsia="x-none"/>
        </w:rPr>
        <w:t xml:space="preserve">Handling of </w:t>
      </w:r>
      <w:r w:rsidR="00B500C0" w:rsidRPr="00B500C0">
        <w:rPr>
          <w:b/>
          <w:bCs/>
          <w:lang w:eastAsia="x-none"/>
        </w:rPr>
        <w:t>supported combination of</w:t>
      </w:r>
      <w:r w:rsidR="00B500C0">
        <w:rPr>
          <w:b/>
          <w:bCs/>
          <w:lang w:eastAsia="x-none"/>
        </w:rPr>
        <w:t xml:space="preserve"> port/resource for </w:t>
      </w:r>
      <w:r w:rsidR="00DA5D8C">
        <w:rPr>
          <w:b/>
          <w:bCs/>
          <w:lang w:eastAsia="x-none"/>
        </w:rPr>
        <w:t>type 2 port selection codebook</w:t>
      </w:r>
    </w:p>
    <w:p w14:paraId="0949819F" w14:textId="52257A8C" w:rsidR="009A2FF4" w:rsidRDefault="00FA18D2" w:rsidP="00A254E2">
      <w:pPr>
        <w:jc w:val="both"/>
        <w:rPr>
          <w:lang w:eastAsia="x-none"/>
        </w:rPr>
      </w:pPr>
      <w:r>
        <w:rPr>
          <w:lang w:eastAsia="x-none"/>
        </w:rPr>
        <w:t>In case of type 2 port selection codebook, the UE may indicate supported combination of the number of ports in one CSI resource, maximum number of resources, and total number of CSI-RS ports</w:t>
      </w:r>
      <w:r w:rsidR="00AC59FD">
        <w:rPr>
          <w:lang w:eastAsia="x-none"/>
        </w:rPr>
        <w:t>.</w:t>
      </w:r>
      <w:r w:rsidR="00B61288">
        <w:rPr>
          <w:lang w:eastAsia="x-none"/>
        </w:rPr>
        <w:t xml:space="preserve"> </w:t>
      </w:r>
      <w:r w:rsidR="00363672">
        <w:rPr>
          <w:lang w:eastAsia="x-none"/>
        </w:rPr>
        <w:t>From the legacy capability,</w:t>
      </w:r>
      <w:r w:rsidR="00FC3DA3">
        <w:rPr>
          <w:lang w:eastAsia="x-none"/>
        </w:rPr>
        <w:t xml:space="preserve"> the UE is expected to support up to the maximum number of CSI-RS ports</w:t>
      </w:r>
      <w:r w:rsidR="00363672">
        <w:rPr>
          <w:lang w:eastAsia="x-none"/>
        </w:rPr>
        <w:t xml:space="preserve">. </w:t>
      </w:r>
      <w:r w:rsidR="00B61288">
        <w:rPr>
          <w:lang w:eastAsia="x-none"/>
        </w:rPr>
        <w:t xml:space="preserve">If </w:t>
      </w:r>
      <w:r w:rsidR="000F105B">
        <w:rPr>
          <w:lang w:eastAsia="x-none"/>
        </w:rPr>
        <w:t>the Rel-18</w:t>
      </w:r>
      <w:r w:rsidR="00B61288">
        <w:rPr>
          <w:lang w:eastAsia="x-none"/>
        </w:rPr>
        <w:t xml:space="preserve"> UE</w:t>
      </w:r>
      <w:r w:rsidR="000F105B">
        <w:rPr>
          <w:lang w:eastAsia="x-none"/>
        </w:rPr>
        <w:t xml:space="preserve"> </w:t>
      </w:r>
      <w:r w:rsidR="00B61288">
        <w:rPr>
          <w:lang w:eastAsia="x-none"/>
        </w:rPr>
        <w:t xml:space="preserve">supporting </w:t>
      </w:r>
      <w:r w:rsidR="000F105B">
        <w:rPr>
          <w:lang w:eastAsia="x-none"/>
        </w:rPr>
        <w:t>NES features</w:t>
      </w:r>
      <w:r w:rsidR="00924483">
        <w:rPr>
          <w:lang w:eastAsia="x-none"/>
        </w:rPr>
        <w:t xml:space="preserve"> may need to provide CSI feedback for </w:t>
      </w:r>
      <w:r w:rsidR="004B1218">
        <w:rPr>
          <w:lang w:eastAsia="x-none"/>
        </w:rPr>
        <w:t>hypothetical subset of the CSI-RS</w:t>
      </w:r>
      <w:r w:rsidR="00363672">
        <w:rPr>
          <w:lang w:eastAsia="x-none"/>
        </w:rPr>
        <w:t xml:space="preserve"> ports that may be smaller than maximum number of CSI-RS ports supported for type 2 port selection, </w:t>
      </w:r>
      <w:r w:rsidR="009E43D3">
        <w:rPr>
          <w:lang w:eastAsia="x-none"/>
        </w:rPr>
        <w:t>it may be reasonable to assume the UE may be able to support type 2 port selection codebook for such subset of CSI-RS ports.</w:t>
      </w:r>
    </w:p>
    <w:p w14:paraId="0254BED6" w14:textId="42A10739" w:rsidR="006E5057" w:rsidRPr="00157160" w:rsidRDefault="006E5057" w:rsidP="006E5057">
      <w:pPr>
        <w:jc w:val="both"/>
        <w:rPr>
          <w:b/>
          <w:bCs/>
          <w:lang w:eastAsia="x-none"/>
        </w:rPr>
      </w:pPr>
      <w:r w:rsidRPr="00157160">
        <w:rPr>
          <w:b/>
          <w:bCs/>
          <w:lang w:eastAsia="x-none"/>
        </w:rPr>
        <w:t xml:space="preserve">Observation </w:t>
      </w:r>
      <w:r w:rsidR="00D52740" w:rsidRPr="00157160">
        <w:rPr>
          <w:b/>
          <w:bCs/>
          <w:lang w:eastAsia="x-none"/>
        </w:rPr>
        <w:t>3</w:t>
      </w:r>
      <w:r w:rsidRPr="00157160">
        <w:rPr>
          <w:b/>
          <w:bCs/>
          <w:lang w:eastAsia="x-none"/>
        </w:rPr>
        <w:t>:</w:t>
      </w:r>
    </w:p>
    <w:p w14:paraId="0829D902" w14:textId="33BDF601" w:rsidR="006E5057" w:rsidRDefault="006E5057" w:rsidP="00A24B37">
      <w:pPr>
        <w:pStyle w:val="ListParagraph"/>
        <w:numPr>
          <w:ilvl w:val="0"/>
          <w:numId w:val="6"/>
        </w:numPr>
        <w:jc w:val="both"/>
        <w:rPr>
          <w:lang w:eastAsia="x-none"/>
        </w:rPr>
      </w:pPr>
      <w:r>
        <w:rPr>
          <w:lang w:eastAsia="x-none"/>
        </w:rPr>
        <w:t xml:space="preserve">For type 2 port selection codebook, legacy capability for </w:t>
      </w:r>
      <w:r w:rsidR="00036CE2">
        <w:rPr>
          <w:lang w:eastAsia="x-none"/>
        </w:rPr>
        <w:t xml:space="preserve">maximum number of port </w:t>
      </w:r>
      <w:r w:rsidR="00B64546">
        <w:rPr>
          <w:lang w:eastAsia="x-none"/>
        </w:rPr>
        <w:t xml:space="preserve">can be applied to infer support for any </w:t>
      </w:r>
      <w:r w:rsidR="00DC626F">
        <w:rPr>
          <w:lang w:eastAsia="x-none"/>
        </w:rPr>
        <w:t xml:space="preserve">hypothetical CSI-RS port subset configuration that is </w:t>
      </w:r>
      <w:r w:rsidR="00550C50">
        <w:rPr>
          <w:lang w:eastAsia="x-none"/>
        </w:rPr>
        <w:t xml:space="preserve">strictly smaller than the maximum number of ports </w:t>
      </w:r>
      <w:r w:rsidR="00DC626F">
        <w:rPr>
          <w:lang w:eastAsia="x-none"/>
        </w:rPr>
        <w:t>for NES enhanced multi-CSI feedback.</w:t>
      </w:r>
    </w:p>
    <w:p w14:paraId="604CD44C" w14:textId="77777777" w:rsidR="00FA18D2" w:rsidRPr="00D71420" w:rsidRDefault="00FA18D2" w:rsidP="00A254E2">
      <w:pPr>
        <w:jc w:val="both"/>
        <w:rPr>
          <w:lang w:eastAsia="x-none"/>
        </w:rPr>
      </w:pPr>
    </w:p>
    <w:p w14:paraId="09D8566E" w14:textId="3BB45D10" w:rsidR="00DE588B" w:rsidRPr="00D71420" w:rsidRDefault="00DE588B" w:rsidP="00DE588B">
      <w:pPr>
        <w:pStyle w:val="Heading1"/>
        <w:textAlignment w:val="auto"/>
        <w:rPr>
          <w:lang w:val="en-US"/>
        </w:rPr>
      </w:pPr>
      <w:r w:rsidRPr="00D71420">
        <w:rPr>
          <w:lang w:val="en-US"/>
        </w:rPr>
        <w:t>Conclusions</w:t>
      </w:r>
    </w:p>
    <w:p w14:paraId="4B787C32" w14:textId="5C966BA5" w:rsidR="004D0737" w:rsidRPr="00D71420" w:rsidRDefault="00A807B7" w:rsidP="000778CA">
      <w:pPr>
        <w:jc w:val="both"/>
      </w:pPr>
      <w:r w:rsidRPr="00D71420">
        <w:t>In this contribution</w:t>
      </w:r>
      <w:r w:rsidR="00883548" w:rsidRPr="00D71420">
        <w:t>,</w:t>
      </w:r>
      <w:r w:rsidRPr="00D71420">
        <w:t xml:space="preserve"> we </w:t>
      </w:r>
      <w:r w:rsidR="002061AF" w:rsidRPr="00D71420">
        <w:rPr>
          <w:lang w:eastAsia="zh-CN"/>
        </w:rPr>
        <w:t xml:space="preserve">discussed </w:t>
      </w:r>
      <w:r w:rsidR="00D96B83" w:rsidRPr="00D71420">
        <w:rPr>
          <w:lang w:eastAsia="zh-CN"/>
        </w:rPr>
        <w:t>network energy saving techniques in spatial and power domain</w:t>
      </w:r>
      <w:r w:rsidR="00037DA1" w:rsidRPr="00D71420">
        <w:rPr>
          <w:lang w:eastAsia="zh-CN"/>
        </w:rPr>
        <w:t>.</w:t>
      </w:r>
      <w:r w:rsidR="00A876C5" w:rsidRPr="00D71420">
        <w:rPr>
          <w:lang w:eastAsia="zh-CN"/>
        </w:rPr>
        <w:t xml:space="preserve"> </w:t>
      </w:r>
      <w:r w:rsidR="008139A7" w:rsidRPr="00D71420">
        <w:t>The following is a</w:t>
      </w:r>
      <w:r w:rsidR="00B16C5A" w:rsidRPr="00D71420">
        <w:t xml:space="preserve"> summar</w:t>
      </w:r>
      <w:r w:rsidR="008139A7" w:rsidRPr="00D71420">
        <w:t>y of</w:t>
      </w:r>
      <w:r w:rsidR="00B16C5A" w:rsidRPr="00D71420">
        <w:t xml:space="preserve"> the</w:t>
      </w:r>
      <w:r w:rsidR="009A775E" w:rsidRPr="00D71420">
        <w:t xml:space="preserve"> </w:t>
      </w:r>
      <w:r w:rsidR="00AD7759" w:rsidRPr="00D71420">
        <w:t>o</w:t>
      </w:r>
      <w:r w:rsidR="003623CD" w:rsidRPr="00D71420">
        <w:t>bservations</w:t>
      </w:r>
      <w:r w:rsidR="00D96B83" w:rsidRPr="00D71420">
        <w:t xml:space="preserve"> and proposals</w:t>
      </w:r>
      <w:r w:rsidR="00B16C5A" w:rsidRPr="00D71420">
        <w:t>:</w:t>
      </w:r>
    </w:p>
    <w:p w14:paraId="383FDFB8" w14:textId="77777777" w:rsidR="00647727" w:rsidRPr="00D71420" w:rsidRDefault="00647727" w:rsidP="00647727">
      <w:pPr>
        <w:jc w:val="both"/>
        <w:rPr>
          <w:b/>
          <w:bCs/>
          <w:lang w:eastAsia="x-none"/>
        </w:rPr>
      </w:pPr>
      <w:r w:rsidRPr="00D71420">
        <w:rPr>
          <w:b/>
          <w:bCs/>
          <w:lang w:eastAsia="x-none"/>
        </w:rPr>
        <w:t xml:space="preserve">Proposal </w:t>
      </w:r>
      <w:r>
        <w:rPr>
          <w:b/>
          <w:bCs/>
          <w:lang w:eastAsia="x-none"/>
        </w:rPr>
        <w:t>1</w:t>
      </w:r>
      <w:r w:rsidRPr="00D71420">
        <w:rPr>
          <w:b/>
          <w:bCs/>
          <w:lang w:eastAsia="x-none"/>
        </w:rPr>
        <w:t>:</w:t>
      </w:r>
    </w:p>
    <w:p w14:paraId="05765FF4" w14:textId="77777777" w:rsidR="00647727" w:rsidRDefault="00647727" w:rsidP="00647727">
      <w:pPr>
        <w:pStyle w:val="ListParagraph"/>
        <w:numPr>
          <w:ilvl w:val="0"/>
          <w:numId w:val="4"/>
        </w:numPr>
        <w:jc w:val="both"/>
        <w:rPr>
          <w:lang w:eastAsia="x-none"/>
        </w:rPr>
      </w:pPr>
      <w:r>
        <w:rPr>
          <w:lang w:eastAsia="zh-CN"/>
        </w:rPr>
        <w:t>For A1-1-revised case, the CSI-RS resource configured in a CSI-RS resource set does not need to have same number of ports for NES capable Rel-18 UEs</w:t>
      </w:r>
      <w:r w:rsidRPr="00D71420">
        <w:rPr>
          <w:lang w:eastAsia="zh-CN"/>
        </w:rPr>
        <w:t>.</w:t>
      </w:r>
    </w:p>
    <w:p w14:paraId="766FEDDF" w14:textId="5C7C7191" w:rsidR="00366BE2" w:rsidRDefault="00366BE2" w:rsidP="000778CA">
      <w:pPr>
        <w:jc w:val="both"/>
      </w:pPr>
    </w:p>
    <w:p w14:paraId="2CF1129C" w14:textId="77777777" w:rsidR="00647727" w:rsidRPr="00D71420" w:rsidRDefault="00647727" w:rsidP="00647727">
      <w:pPr>
        <w:jc w:val="both"/>
        <w:rPr>
          <w:b/>
          <w:bCs/>
          <w:lang w:eastAsia="x-none"/>
        </w:rPr>
      </w:pPr>
      <w:r w:rsidRPr="00D71420">
        <w:rPr>
          <w:b/>
          <w:bCs/>
          <w:lang w:eastAsia="x-none"/>
        </w:rPr>
        <w:t xml:space="preserve">Proposal </w:t>
      </w:r>
      <w:r>
        <w:rPr>
          <w:b/>
          <w:bCs/>
          <w:lang w:eastAsia="x-none"/>
        </w:rPr>
        <w:t>2</w:t>
      </w:r>
      <w:r w:rsidRPr="00D71420">
        <w:rPr>
          <w:b/>
          <w:bCs/>
          <w:lang w:eastAsia="x-none"/>
        </w:rPr>
        <w:t>:</w:t>
      </w:r>
    </w:p>
    <w:p w14:paraId="3763ADBC" w14:textId="77777777" w:rsidR="00647727" w:rsidRDefault="00647727" w:rsidP="00647727">
      <w:pPr>
        <w:pStyle w:val="ListParagraph"/>
        <w:numPr>
          <w:ilvl w:val="0"/>
          <w:numId w:val="4"/>
        </w:numPr>
        <w:jc w:val="both"/>
        <w:rPr>
          <w:lang w:eastAsia="x-none"/>
        </w:rPr>
      </w:pPr>
      <w:r>
        <w:rPr>
          <w:lang w:eastAsia="zh-CN"/>
        </w:rPr>
        <w:t>For A1-2-revised case, a CSI-RS resource may be indicated with one or more of spatial adaptation pattern.</w:t>
      </w:r>
    </w:p>
    <w:p w14:paraId="060CCE95" w14:textId="77777777" w:rsidR="00647727" w:rsidRDefault="00647727" w:rsidP="00647727">
      <w:pPr>
        <w:pStyle w:val="ListParagraph"/>
        <w:numPr>
          <w:ilvl w:val="1"/>
          <w:numId w:val="4"/>
        </w:numPr>
        <w:jc w:val="both"/>
        <w:rPr>
          <w:lang w:eastAsia="x-none"/>
        </w:rPr>
      </w:pPr>
      <w:r>
        <w:rPr>
          <w:lang w:eastAsia="zh-CN"/>
        </w:rPr>
        <w:t>Each spatial adaptation pattern corresponds to a specific number of ports for CSI-RS resources, which is strictly equal or smaller than the number of ports configured for the CSI-RS resource.</w:t>
      </w:r>
    </w:p>
    <w:p w14:paraId="345DCFF8" w14:textId="77777777" w:rsidR="00647727" w:rsidRDefault="00647727" w:rsidP="00647727">
      <w:pPr>
        <w:pStyle w:val="ListParagraph"/>
        <w:numPr>
          <w:ilvl w:val="1"/>
          <w:numId w:val="4"/>
        </w:numPr>
        <w:jc w:val="both"/>
        <w:rPr>
          <w:lang w:eastAsia="x-none"/>
        </w:rPr>
      </w:pPr>
      <w:r>
        <w:rPr>
          <w:lang w:eastAsia="zh-CN"/>
        </w:rPr>
        <w:t>The actual selection of the subset of ports for a spatial adaptation pattern are based on pre-defined set of patterns in the specification.</w:t>
      </w:r>
    </w:p>
    <w:p w14:paraId="54EB1176" w14:textId="77777777" w:rsidR="00647727" w:rsidRPr="00D71420" w:rsidRDefault="00647727" w:rsidP="00647727">
      <w:pPr>
        <w:jc w:val="both"/>
        <w:rPr>
          <w:b/>
          <w:bCs/>
          <w:lang w:eastAsia="x-none"/>
        </w:rPr>
      </w:pPr>
      <w:r w:rsidRPr="00D71420">
        <w:rPr>
          <w:b/>
          <w:bCs/>
          <w:lang w:eastAsia="x-none"/>
        </w:rPr>
        <w:lastRenderedPageBreak/>
        <w:t xml:space="preserve">Proposal </w:t>
      </w:r>
      <w:r>
        <w:rPr>
          <w:b/>
          <w:bCs/>
          <w:lang w:eastAsia="x-none"/>
        </w:rPr>
        <w:t>3</w:t>
      </w:r>
      <w:r w:rsidRPr="00D71420">
        <w:rPr>
          <w:b/>
          <w:bCs/>
          <w:lang w:eastAsia="x-none"/>
        </w:rPr>
        <w:t>:</w:t>
      </w:r>
    </w:p>
    <w:p w14:paraId="5909CF68" w14:textId="77777777" w:rsidR="00647727" w:rsidRDefault="00647727" w:rsidP="00647727">
      <w:pPr>
        <w:pStyle w:val="ListParagraph"/>
        <w:numPr>
          <w:ilvl w:val="0"/>
          <w:numId w:val="4"/>
        </w:numPr>
        <w:jc w:val="both"/>
        <w:rPr>
          <w:lang w:eastAsia="x-none"/>
        </w:rPr>
      </w:pPr>
      <w:r>
        <w:rPr>
          <w:lang w:eastAsia="zh-CN"/>
        </w:rPr>
        <w:t>Limit to maximum of 16 spatial adaptation pattern per cell.</w:t>
      </w:r>
    </w:p>
    <w:p w14:paraId="054F078B" w14:textId="77777777" w:rsidR="00647727" w:rsidRPr="00D71420" w:rsidRDefault="00647727" w:rsidP="00647727">
      <w:pPr>
        <w:jc w:val="both"/>
        <w:rPr>
          <w:b/>
          <w:bCs/>
          <w:lang w:eastAsia="x-none"/>
        </w:rPr>
      </w:pPr>
      <w:r w:rsidRPr="00D71420">
        <w:rPr>
          <w:b/>
          <w:bCs/>
          <w:lang w:eastAsia="x-none"/>
        </w:rPr>
        <w:t xml:space="preserve">Proposal </w:t>
      </w:r>
      <w:r>
        <w:rPr>
          <w:b/>
          <w:bCs/>
          <w:lang w:eastAsia="x-none"/>
        </w:rPr>
        <w:t>4</w:t>
      </w:r>
      <w:r w:rsidRPr="00D71420">
        <w:rPr>
          <w:b/>
          <w:bCs/>
          <w:lang w:eastAsia="x-none"/>
        </w:rPr>
        <w:t>:</w:t>
      </w:r>
    </w:p>
    <w:p w14:paraId="43E102F0" w14:textId="77777777" w:rsidR="00647727" w:rsidRDefault="00647727" w:rsidP="00647727">
      <w:pPr>
        <w:pStyle w:val="ListParagraph"/>
        <w:numPr>
          <w:ilvl w:val="0"/>
          <w:numId w:val="4"/>
        </w:numPr>
        <w:jc w:val="both"/>
        <w:rPr>
          <w:lang w:eastAsia="x-none"/>
        </w:rPr>
      </w:pPr>
      <w:r>
        <w:rPr>
          <w:lang w:eastAsia="zh-CN"/>
        </w:rPr>
        <w:t>One combination of antenna port (hypothesis) and PDSCH to CSI-RS RE power offset (hypothesis) should be treated as one spatial adaptation pattern for CSI-RS configuration</w:t>
      </w:r>
      <w:r w:rsidRPr="00D71420">
        <w:rPr>
          <w:lang w:eastAsia="zh-CN"/>
        </w:rPr>
        <w:t>.</w:t>
      </w:r>
    </w:p>
    <w:p w14:paraId="53BD789E" w14:textId="77777777" w:rsidR="00BE1EDC" w:rsidRPr="00D71420" w:rsidRDefault="00BE1EDC" w:rsidP="00BE1EDC">
      <w:pPr>
        <w:jc w:val="both"/>
        <w:rPr>
          <w:b/>
          <w:bCs/>
          <w:lang w:eastAsia="x-none"/>
        </w:rPr>
      </w:pPr>
      <w:r w:rsidRPr="00D71420">
        <w:rPr>
          <w:b/>
          <w:bCs/>
          <w:lang w:eastAsia="x-none"/>
        </w:rPr>
        <w:t xml:space="preserve">Proposal </w:t>
      </w:r>
      <w:r>
        <w:rPr>
          <w:b/>
          <w:bCs/>
          <w:lang w:eastAsia="x-none"/>
        </w:rPr>
        <w:t>5</w:t>
      </w:r>
      <w:r w:rsidRPr="00D71420">
        <w:rPr>
          <w:b/>
          <w:bCs/>
          <w:lang w:eastAsia="x-none"/>
        </w:rPr>
        <w:t>:</w:t>
      </w:r>
    </w:p>
    <w:p w14:paraId="26C9302C" w14:textId="77777777" w:rsidR="00BE1EDC" w:rsidRDefault="00BE1EDC" w:rsidP="00BE1EDC">
      <w:pPr>
        <w:pStyle w:val="ListParagraph"/>
        <w:numPr>
          <w:ilvl w:val="0"/>
          <w:numId w:val="4"/>
        </w:numPr>
        <w:jc w:val="both"/>
        <w:rPr>
          <w:lang w:eastAsia="x-none"/>
        </w:rPr>
      </w:pPr>
      <w:r>
        <w:rPr>
          <w:lang w:eastAsia="zh-CN"/>
        </w:rPr>
        <w:t>At least support L = N for CSI feedback in a CSI report.</w:t>
      </w:r>
    </w:p>
    <w:p w14:paraId="1D73DAC3" w14:textId="77777777" w:rsidR="00BE1EDC" w:rsidRPr="00D71420" w:rsidRDefault="00BE1EDC" w:rsidP="00BE1EDC">
      <w:pPr>
        <w:jc w:val="both"/>
        <w:rPr>
          <w:b/>
          <w:bCs/>
          <w:lang w:eastAsia="x-none"/>
        </w:rPr>
      </w:pPr>
      <w:r w:rsidRPr="00D71420">
        <w:rPr>
          <w:b/>
          <w:bCs/>
          <w:lang w:eastAsia="x-none"/>
        </w:rPr>
        <w:t xml:space="preserve">Proposal </w:t>
      </w:r>
      <w:r>
        <w:rPr>
          <w:b/>
          <w:bCs/>
          <w:lang w:eastAsia="x-none"/>
        </w:rPr>
        <w:t>6</w:t>
      </w:r>
      <w:r w:rsidRPr="00D71420">
        <w:rPr>
          <w:b/>
          <w:bCs/>
          <w:lang w:eastAsia="x-none"/>
        </w:rPr>
        <w:t>:</w:t>
      </w:r>
    </w:p>
    <w:p w14:paraId="009C3C11" w14:textId="77777777" w:rsidR="00BE1EDC" w:rsidRDefault="00BE1EDC" w:rsidP="00BE1EDC">
      <w:pPr>
        <w:pStyle w:val="ListParagraph"/>
        <w:numPr>
          <w:ilvl w:val="0"/>
          <w:numId w:val="4"/>
        </w:numPr>
        <w:jc w:val="both"/>
        <w:rPr>
          <w:lang w:eastAsia="x-none"/>
        </w:rPr>
      </w:pPr>
      <w:r>
        <w:rPr>
          <w:lang w:eastAsia="zh-CN"/>
        </w:rPr>
        <w:t>Additionally support compressed CSI feedback for spatial adaptation pattern with sub-set of antenna ports.</w:t>
      </w:r>
    </w:p>
    <w:p w14:paraId="04B907C2" w14:textId="77777777" w:rsidR="00BE1EDC" w:rsidRDefault="00BE1EDC" w:rsidP="00BE1EDC">
      <w:pPr>
        <w:pStyle w:val="ListParagraph"/>
        <w:numPr>
          <w:ilvl w:val="1"/>
          <w:numId w:val="4"/>
        </w:numPr>
        <w:jc w:val="both"/>
        <w:rPr>
          <w:lang w:eastAsia="x-none"/>
        </w:rPr>
      </w:pPr>
      <w:r>
        <w:rPr>
          <w:lang w:eastAsia="zh-CN"/>
        </w:rPr>
        <w:t>Same RI and PMI is assumed for the CSI feedback, where the elements that correspond to antenna ports disabled are assumed to be zero.</w:t>
      </w:r>
    </w:p>
    <w:p w14:paraId="0A576DC2" w14:textId="77777777" w:rsidR="00041234" w:rsidRPr="00D71420" w:rsidRDefault="00041234" w:rsidP="00041234">
      <w:pPr>
        <w:jc w:val="both"/>
        <w:rPr>
          <w:b/>
          <w:bCs/>
          <w:lang w:eastAsia="x-none"/>
        </w:rPr>
      </w:pPr>
      <w:r w:rsidRPr="00D71420">
        <w:rPr>
          <w:b/>
          <w:bCs/>
          <w:lang w:eastAsia="x-none"/>
        </w:rPr>
        <w:t xml:space="preserve">Proposal </w:t>
      </w:r>
      <w:r>
        <w:rPr>
          <w:b/>
          <w:bCs/>
          <w:lang w:eastAsia="x-none"/>
        </w:rPr>
        <w:t>7</w:t>
      </w:r>
      <w:r w:rsidRPr="00D71420">
        <w:rPr>
          <w:b/>
          <w:bCs/>
          <w:lang w:eastAsia="x-none"/>
        </w:rPr>
        <w:t>:</w:t>
      </w:r>
    </w:p>
    <w:p w14:paraId="571A6073" w14:textId="77777777" w:rsidR="00041234" w:rsidRDefault="00041234" w:rsidP="00041234">
      <w:pPr>
        <w:pStyle w:val="ListParagraph"/>
        <w:numPr>
          <w:ilvl w:val="0"/>
          <w:numId w:val="4"/>
        </w:numPr>
        <w:jc w:val="both"/>
        <w:rPr>
          <w:lang w:eastAsia="x-none"/>
        </w:rPr>
      </w:pPr>
      <w:r>
        <w:rPr>
          <w:lang w:eastAsia="x-none"/>
        </w:rPr>
        <w:t>Support group common L1 signaling to enable/disable CSI-RS resource set and CSI report configurations among pre-configured set of configurations.</w:t>
      </w:r>
    </w:p>
    <w:p w14:paraId="591D5403" w14:textId="77777777" w:rsidR="00227071" w:rsidRPr="007D2FC3" w:rsidRDefault="00227071" w:rsidP="00227071">
      <w:pPr>
        <w:jc w:val="both"/>
        <w:rPr>
          <w:b/>
          <w:bCs/>
          <w:lang w:eastAsia="x-none"/>
        </w:rPr>
      </w:pPr>
      <w:r w:rsidRPr="007D2FC3">
        <w:rPr>
          <w:b/>
          <w:bCs/>
          <w:lang w:eastAsia="x-none"/>
        </w:rPr>
        <w:t>Observation 1:</w:t>
      </w:r>
    </w:p>
    <w:p w14:paraId="552CEA7A" w14:textId="77777777" w:rsidR="00227071" w:rsidRDefault="00227071" w:rsidP="00227071">
      <w:pPr>
        <w:pStyle w:val="ListParagraph"/>
        <w:numPr>
          <w:ilvl w:val="0"/>
          <w:numId w:val="6"/>
        </w:numPr>
        <w:jc w:val="both"/>
        <w:rPr>
          <w:lang w:eastAsia="x-none"/>
        </w:rPr>
      </w:pPr>
      <w:r>
        <w:rPr>
          <w:lang w:eastAsia="x-none"/>
        </w:rPr>
        <w:t>The UE complexity for handling multi-CSI feedback in a CSI report for multiple CSI-RS resource set hypothesis may not be equivalent to multiple legacy CSI report for multiple legacy CSI-RS resource sets.</w:t>
      </w:r>
    </w:p>
    <w:p w14:paraId="372C4009" w14:textId="77777777" w:rsidR="00227071" w:rsidRPr="007D2FC3" w:rsidRDefault="00227071" w:rsidP="00227071">
      <w:pPr>
        <w:jc w:val="both"/>
        <w:rPr>
          <w:b/>
          <w:bCs/>
          <w:lang w:eastAsia="x-none"/>
        </w:rPr>
      </w:pPr>
      <w:r w:rsidRPr="007D2FC3">
        <w:rPr>
          <w:b/>
          <w:bCs/>
          <w:lang w:eastAsia="x-none"/>
        </w:rPr>
        <w:t xml:space="preserve">Proposal </w:t>
      </w:r>
      <w:r>
        <w:rPr>
          <w:b/>
          <w:bCs/>
          <w:lang w:eastAsia="x-none"/>
        </w:rPr>
        <w:t>8</w:t>
      </w:r>
      <w:r w:rsidRPr="007D2FC3">
        <w:rPr>
          <w:b/>
          <w:bCs/>
          <w:lang w:eastAsia="x-none"/>
        </w:rPr>
        <w:t>:</w:t>
      </w:r>
    </w:p>
    <w:p w14:paraId="37A15A75" w14:textId="77777777" w:rsidR="00227071" w:rsidRDefault="00227071" w:rsidP="00227071">
      <w:pPr>
        <w:pStyle w:val="ListParagraph"/>
        <w:numPr>
          <w:ilvl w:val="0"/>
          <w:numId w:val="6"/>
        </w:numPr>
        <w:jc w:val="both"/>
        <w:rPr>
          <w:lang w:eastAsia="x-none"/>
        </w:rPr>
      </w:pPr>
      <w:r>
        <w:rPr>
          <w:lang w:eastAsia="x-none"/>
        </w:rPr>
        <w:t>Discuss further whether legacy UE CSI capability related to total number of CSI reports and requirements can be utilized to only indicate to network energy saving enhancement of multi-CSI feedback for multiple CSI-RS resource set hypothesis (if agreed to be introduced) but not for general legacy UE CSI capabilities when UE is indicating more than 1 concurrent CSI report processing in a CC.</w:t>
      </w:r>
    </w:p>
    <w:p w14:paraId="75247F12" w14:textId="77777777" w:rsidR="00227071" w:rsidRPr="007D2FC3" w:rsidRDefault="00227071" w:rsidP="00227071">
      <w:pPr>
        <w:jc w:val="both"/>
        <w:rPr>
          <w:b/>
          <w:bCs/>
          <w:lang w:eastAsia="x-none"/>
        </w:rPr>
      </w:pPr>
      <w:r w:rsidRPr="007D2FC3">
        <w:rPr>
          <w:b/>
          <w:bCs/>
          <w:lang w:eastAsia="x-none"/>
        </w:rPr>
        <w:t>Observation 2:</w:t>
      </w:r>
    </w:p>
    <w:p w14:paraId="142BD6F1" w14:textId="77777777" w:rsidR="00227071" w:rsidRDefault="00227071" w:rsidP="00227071">
      <w:pPr>
        <w:pStyle w:val="ListParagraph"/>
        <w:numPr>
          <w:ilvl w:val="0"/>
          <w:numId w:val="6"/>
        </w:numPr>
        <w:jc w:val="both"/>
        <w:rPr>
          <w:lang w:eastAsia="x-none"/>
        </w:rPr>
      </w:pPr>
      <w:r>
        <w:rPr>
          <w:lang w:eastAsia="x-none"/>
        </w:rPr>
        <w:t>CSI report setting for multiple CSI feedback corresponding to multiple CSI-RS resource set hypothesis cannot be separated into independent CSI report settings as the multiple CSI feedback may be coupled with each other.</w:t>
      </w:r>
    </w:p>
    <w:p w14:paraId="70E1A9B3" w14:textId="77777777" w:rsidR="00227071" w:rsidRPr="007D2FC3" w:rsidRDefault="00227071" w:rsidP="00227071">
      <w:pPr>
        <w:jc w:val="both"/>
        <w:rPr>
          <w:b/>
          <w:bCs/>
          <w:lang w:eastAsia="x-none"/>
        </w:rPr>
      </w:pPr>
      <w:r w:rsidRPr="007D2FC3">
        <w:rPr>
          <w:b/>
          <w:bCs/>
          <w:lang w:eastAsia="x-none"/>
        </w:rPr>
        <w:t xml:space="preserve">Proposal </w:t>
      </w:r>
      <w:r>
        <w:rPr>
          <w:b/>
          <w:bCs/>
          <w:lang w:eastAsia="x-none"/>
        </w:rPr>
        <w:t>9</w:t>
      </w:r>
      <w:r w:rsidRPr="007D2FC3">
        <w:rPr>
          <w:b/>
          <w:bCs/>
          <w:lang w:eastAsia="x-none"/>
        </w:rPr>
        <w:t>:</w:t>
      </w:r>
    </w:p>
    <w:p w14:paraId="1C38232D" w14:textId="77777777" w:rsidR="00227071" w:rsidRDefault="00227071" w:rsidP="00227071">
      <w:pPr>
        <w:pStyle w:val="ListParagraph"/>
        <w:numPr>
          <w:ilvl w:val="0"/>
          <w:numId w:val="6"/>
        </w:numPr>
        <w:jc w:val="both"/>
        <w:rPr>
          <w:lang w:eastAsia="x-none"/>
        </w:rPr>
      </w:pPr>
      <w:r>
        <w:rPr>
          <w:lang w:eastAsia="x-none"/>
        </w:rPr>
        <w:t>From UE capability perspective, treat a CSI report setting for multiple CSI feedback corresponding to multiple CSI-RS resource set hypothesis as one CSI report setting per BWP.</w:t>
      </w:r>
    </w:p>
    <w:p w14:paraId="6B5E34E8" w14:textId="77777777" w:rsidR="00227071" w:rsidRPr="00157160" w:rsidRDefault="00227071" w:rsidP="00227071">
      <w:pPr>
        <w:jc w:val="both"/>
        <w:rPr>
          <w:b/>
          <w:bCs/>
          <w:lang w:eastAsia="x-none"/>
        </w:rPr>
      </w:pPr>
      <w:r w:rsidRPr="00157160">
        <w:rPr>
          <w:b/>
          <w:bCs/>
          <w:lang w:eastAsia="x-none"/>
        </w:rPr>
        <w:t>Observation 3:</w:t>
      </w:r>
    </w:p>
    <w:p w14:paraId="18209CB9" w14:textId="77777777" w:rsidR="00227071" w:rsidRDefault="00227071" w:rsidP="00227071">
      <w:pPr>
        <w:pStyle w:val="ListParagraph"/>
        <w:numPr>
          <w:ilvl w:val="0"/>
          <w:numId w:val="6"/>
        </w:numPr>
        <w:jc w:val="both"/>
        <w:rPr>
          <w:lang w:eastAsia="x-none"/>
        </w:rPr>
      </w:pPr>
      <w:r>
        <w:rPr>
          <w:lang w:eastAsia="x-none"/>
        </w:rPr>
        <w:t>For type 2 port selection codebook, legacy capability for maximum number of port can be applied to infer support for any hypothetical CSI-RS port subset configuration that is strictly smaller than the maximum number of ports for NES enhanced multi-CSI feedback.</w:t>
      </w:r>
    </w:p>
    <w:p w14:paraId="7B7C931B" w14:textId="77777777" w:rsidR="00227071" w:rsidRDefault="00227071" w:rsidP="000778CA">
      <w:pPr>
        <w:jc w:val="both"/>
      </w:pPr>
    </w:p>
    <w:p w14:paraId="38CFF842" w14:textId="77777777" w:rsidR="00BE1EDC" w:rsidRPr="00D71420" w:rsidRDefault="00BE1EDC" w:rsidP="000778CA">
      <w:pPr>
        <w:jc w:val="both"/>
      </w:pPr>
    </w:p>
    <w:p w14:paraId="203DBDEB" w14:textId="278BA3E1" w:rsidR="00B018C0" w:rsidRPr="00D71420" w:rsidRDefault="00B018C0" w:rsidP="00B018C0">
      <w:pPr>
        <w:pStyle w:val="Heading1"/>
        <w:textAlignment w:val="auto"/>
        <w:rPr>
          <w:lang w:val="en-US"/>
        </w:rPr>
      </w:pPr>
      <w:r w:rsidRPr="00D71420">
        <w:rPr>
          <w:lang w:val="en-US"/>
        </w:rPr>
        <w:t>References</w:t>
      </w:r>
    </w:p>
    <w:p w14:paraId="2BE03C7A" w14:textId="7FEF9DD5" w:rsidR="00771688" w:rsidRPr="00D71420" w:rsidRDefault="00016643" w:rsidP="00826103">
      <w:pPr>
        <w:widowControl w:val="0"/>
        <w:numPr>
          <w:ilvl w:val="0"/>
          <w:numId w:val="2"/>
        </w:numPr>
        <w:overflowPunct/>
        <w:autoSpaceDE/>
        <w:adjustRightInd/>
        <w:spacing w:after="120"/>
        <w:jc w:val="both"/>
        <w:textAlignment w:val="auto"/>
        <w:rPr>
          <w:lang w:eastAsia="zh-CN"/>
        </w:rPr>
      </w:pPr>
      <w:r w:rsidRPr="00D71420">
        <w:rPr>
          <w:lang w:eastAsia="zh-CN"/>
        </w:rPr>
        <w:t>RP-223540, “New WID: Network energy savings for NR,” Huawei</w:t>
      </w:r>
    </w:p>
    <w:sectPr w:rsidR="00771688" w:rsidRPr="00D71420" w:rsidSect="00C54696">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174EB" w14:textId="77777777" w:rsidR="00616502" w:rsidRDefault="00616502">
      <w:r>
        <w:separator/>
      </w:r>
    </w:p>
  </w:endnote>
  <w:endnote w:type="continuationSeparator" w:id="0">
    <w:p w14:paraId="3A7271CA" w14:textId="77777777" w:rsidR="00616502" w:rsidRDefault="00616502">
      <w:r>
        <w:continuationSeparator/>
      </w:r>
    </w:p>
  </w:endnote>
  <w:endnote w:type="continuationNotice" w:id="1">
    <w:p w14:paraId="11E349E6" w14:textId="77777777" w:rsidR="00616502" w:rsidRDefault="006165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AE290" w14:textId="77777777" w:rsidR="00616502" w:rsidRDefault="00616502">
      <w:r>
        <w:separator/>
      </w:r>
    </w:p>
  </w:footnote>
  <w:footnote w:type="continuationSeparator" w:id="0">
    <w:p w14:paraId="6B56DCF6" w14:textId="77777777" w:rsidR="00616502" w:rsidRDefault="00616502">
      <w:r>
        <w:continuationSeparator/>
      </w:r>
    </w:p>
  </w:footnote>
  <w:footnote w:type="continuationNotice" w:id="1">
    <w:p w14:paraId="6A3A6AFF" w14:textId="77777777" w:rsidR="00616502" w:rsidRDefault="006165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74557A"/>
    <w:multiLevelType w:val="hybridMultilevel"/>
    <w:tmpl w:val="D5CED7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3432"/>
    <w:multiLevelType w:val="hybridMultilevel"/>
    <w:tmpl w:val="6530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7" w15:restartNumberingAfterBreak="0">
    <w:nsid w:val="63742809"/>
    <w:multiLevelType w:val="hybridMultilevel"/>
    <w:tmpl w:val="410A9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EB56CA5"/>
    <w:multiLevelType w:val="hybridMultilevel"/>
    <w:tmpl w:val="DA581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13086020">
    <w:abstractNumId w:val="10"/>
  </w:num>
  <w:num w:numId="2" w16cid:durableId="1008872296">
    <w:abstractNumId w:val="4"/>
  </w:num>
  <w:num w:numId="3" w16cid:durableId="1922257647">
    <w:abstractNumId w:val="6"/>
  </w:num>
  <w:num w:numId="4" w16cid:durableId="145778693">
    <w:abstractNumId w:val="7"/>
  </w:num>
  <w:num w:numId="5" w16cid:durableId="1129204366">
    <w:abstractNumId w:val="9"/>
  </w:num>
  <w:num w:numId="6" w16cid:durableId="1234967717">
    <w:abstractNumId w:val="2"/>
  </w:num>
  <w:num w:numId="7" w16cid:durableId="1629047298">
    <w:abstractNumId w:val="1"/>
  </w:num>
  <w:num w:numId="8" w16cid:durableId="2025865104">
    <w:abstractNumId w:val="11"/>
  </w:num>
  <w:num w:numId="9" w16cid:durableId="1174421708">
    <w:abstractNumId w:val="3"/>
  </w:num>
  <w:num w:numId="10" w16cid:durableId="80765371">
    <w:abstractNumId w:val="8"/>
    <w:lvlOverride w:ilvl="0"/>
    <w:lvlOverride w:ilvl="1"/>
    <w:lvlOverride w:ilvl="2"/>
    <w:lvlOverride w:ilvl="3"/>
    <w:lvlOverride w:ilvl="4"/>
    <w:lvlOverride w:ilvl="5"/>
    <w:lvlOverride w:ilvl="6"/>
    <w:lvlOverride w:ilvl="7"/>
    <w:lvlOverride w:ilvl="8"/>
  </w:num>
  <w:num w:numId="11" w16cid:durableId="47462562">
    <w:abstractNumId w:val="12"/>
    <w:lvlOverride w:ilvl="0"/>
    <w:lvlOverride w:ilvl="1"/>
    <w:lvlOverride w:ilvl="2"/>
    <w:lvlOverride w:ilvl="3"/>
    <w:lvlOverride w:ilvl="4"/>
    <w:lvlOverride w:ilvl="5"/>
    <w:lvlOverride w:ilvl="6"/>
    <w:lvlOverride w:ilvl="7"/>
    <w:lvlOverride w:ilvl="8"/>
  </w:num>
  <w:num w:numId="12" w16cid:durableId="1742676168">
    <w:abstractNumId w:val="5"/>
    <w:lvlOverride w:ilvl="0"/>
    <w:lvlOverride w:ilvl="1"/>
    <w:lvlOverride w:ilvl="2"/>
    <w:lvlOverride w:ilvl="3"/>
    <w:lvlOverride w:ilvl="4"/>
    <w:lvlOverride w:ilvl="5"/>
    <w:lvlOverride w:ilvl="6"/>
    <w:lvlOverride w:ilvl="7"/>
    <w:lvlOverride w:ilvl="8"/>
  </w:num>
  <w:num w:numId="13" w16cid:durableId="1077748688">
    <w:abstractNumId w:val="1"/>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51C"/>
    <w:rsid w:val="000018BB"/>
    <w:rsid w:val="00001AD4"/>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F43"/>
    <w:rsid w:val="00015F5C"/>
    <w:rsid w:val="000162B2"/>
    <w:rsid w:val="0001646C"/>
    <w:rsid w:val="00016499"/>
    <w:rsid w:val="00016589"/>
    <w:rsid w:val="00016616"/>
    <w:rsid w:val="00016643"/>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4D2"/>
    <w:rsid w:val="000205A0"/>
    <w:rsid w:val="000205C1"/>
    <w:rsid w:val="000205C2"/>
    <w:rsid w:val="000205F3"/>
    <w:rsid w:val="0002076B"/>
    <w:rsid w:val="00020851"/>
    <w:rsid w:val="000208B8"/>
    <w:rsid w:val="0002093D"/>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11"/>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E9D"/>
    <w:rsid w:val="00026ED3"/>
    <w:rsid w:val="00026EF9"/>
    <w:rsid w:val="000271D7"/>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D3F"/>
    <w:rsid w:val="00032E3E"/>
    <w:rsid w:val="00032F9E"/>
    <w:rsid w:val="00032FA9"/>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F13"/>
    <w:rsid w:val="00036015"/>
    <w:rsid w:val="000360D4"/>
    <w:rsid w:val="0003628A"/>
    <w:rsid w:val="000363A8"/>
    <w:rsid w:val="00036416"/>
    <w:rsid w:val="00036A16"/>
    <w:rsid w:val="00036B6F"/>
    <w:rsid w:val="00036BE6"/>
    <w:rsid w:val="00036C45"/>
    <w:rsid w:val="00036CDD"/>
    <w:rsid w:val="00036CE2"/>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34"/>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33"/>
    <w:rsid w:val="00042BFC"/>
    <w:rsid w:val="00042C95"/>
    <w:rsid w:val="00042D41"/>
    <w:rsid w:val="00042D5C"/>
    <w:rsid w:val="00042D7A"/>
    <w:rsid w:val="0004304B"/>
    <w:rsid w:val="000430CF"/>
    <w:rsid w:val="00043211"/>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B3"/>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8F"/>
    <w:rsid w:val="0006059E"/>
    <w:rsid w:val="00060A1B"/>
    <w:rsid w:val="00060A88"/>
    <w:rsid w:val="00060F18"/>
    <w:rsid w:val="00060F6B"/>
    <w:rsid w:val="00060F6C"/>
    <w:rsid w:val="00060FDB"/>
    <w:rsid w:val="000610C5"/>
    <w:rsid w:val="000612C5"/>
    <w:rsid w:val="0006131F"/>
    <w:rsid w:val="00061429"/>
    <w:rsid w:val="00061441"/>
    <w:rsid w:val="000614FE"/>
    <w:rsid w:val="000615AB"/>
    <w:rsid w:val="000617DB"/>
    <w:rsid w:val="0006187A"/>
    <w:rsid w:val="00061ACF"/>
    <w:rsid w:val="00061C07"/>
    <w:rsid w:val="00061E1D"/>
    <w:rsid w:val="00061E34"/>
    <w:rsid w:val="00061E4D"/>
    <w:rsid w:val="00061F7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93"/>
    <w:rsid w:val="000725AD"/>
    <w:rsid w:val="00072622"/>
    <w:rsid w:val="0007272E"/>
    <w:rsid w:val="00072829"/>
    <w:rsid w:val="00072AB4"/>
    <w:rsid w:val="00072BEA"/>
    <w:rsid w:val="00072D0F"/>
    <w:rsid w:val="00072D4E"/>
    <w:rsid w:val="00072E75"/>
    <w:rsid w:val="00072EFA"/>
    <w:rsid w:val="00072FCB"/>
    <w:rsid w:val="00073097"/>
    <w:rsid w:val="0007313A"/>
    <w:rsid w:val="0007364E"/>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B0"/>
    <w:rsid w:val="00087243"/>
    <w:rsid w:val="00087280"/>
    <w:rsid w:val="0008731C"/>
    <w:rsid w:val="00087424"/>
    <w:rsid w:val="0008760B"/>
    <w:rsid w:val="00087881"/>
    <w:rsid w:val="000878E6"/>
    <w:rsid w:val="0008794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105E"/>
    <w:rsid w:val="00091200"/>
    <w:rsid w:val="0009131C"/>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10"/>
    <w:rsid w:val="0009437A"/>
    <w:rsid w:val="00094503"/>
    <w:rsid w:val="000945FC"/>
    <w:rsid w:val="00094788"/>
    <w:rsid w:val="000947B7"/>
    <w:rsid w:val="000949A9"/>
    <w:rsid w:val="00094A20"/>
    <w:rsid w:val="00094B15"/>
    <w:rsid w:val="00094C2C"/>
    <w:rsid w:val="00094D93"/>
    <w:rsid w:val="00095231"/>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5"/>
    <w:rsid w:val="00096F12"/>
    <w:rsid w:val="0009709B"/>
    <w:rsid w:val="000971C6"/>
    <w:rsid w:val="000972A7"/>
    <w:rsid w:val="000972DF"/>
    <w:rsid w:val="00097620"/>
    <w:rsid w:val="00097804"/>
    <w:rsid w:val="00097939"/>
    <w:rsid w:val="000979D1"/>
    <w:rsid w:val="000979DA"/>
    <w:rsid w:val="000979F0"/>
    <w:rsid w:val="00097AE8"/>
    <w:rsid w:val="00097BFB"/>
    <w:rsid w:val="00097FCB"/>
    <w:rsid w:val="000A00B6"/>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2F51"/>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1"/>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92E"/>
    <w:rsid w:val="000A6AC6"/>
    <w:rsid w:val="000A6AD7"/>
    <w:rsid w:val="000A6CFE"/>
    <w:rsid w:val="000A6D27"/>
    <w:rsid w:val="000A7087"/>
    <w:rsid w:val="000A7337"/>
    <w:rsid w:val="000A739F"/>
    <w:rsid w:val="000A74A8"/>
    <w:rsid w:val="000A75CE"/>
    <w:rsid w:val="000A7645"/>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40B9"/>
    <w:rsid w:val="000B40CA"/>
    <w:rsid w:val="000B421D"/>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218"/>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713"/>
    <w:rsid w:val="000C1B80"/>
    <w:rsid w:val="000C1BE4"/>
    <w:rsid w:val="000C1CFF"/>
    <w:rsid w:val="000C1D63"/>
    <w:rsid w:val="000C1DBD"/>
    <w:rsid w:val="000C1F69"/>
    <w:rsid w:val="000C208F"/>
    <w:rsid w:val="000C21A6"/>
    <w:rsid w:val="000C23A8"/>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001"/>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4F29"/>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610"/>
    <w:rsid w:val="000D1634"/>
    <w:rsid w:val="000D16E8"/>
    <w:rsid w:val="000D1737"/>
    <w:rsid w:val="000D174E"/>
    <w:rsid w:val="000D17D3"/>
    <w:rsid w:val="000D17FE"/>
    <w:rsid w:val="000D192B"/>
    <w:rsid w:val="000D1DE5"/>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5011"/>
    <w:rsid w:val="000D5074"/>
    <w:rsid w:val="000D5153"/>
    <w:rsid w:val="000D51BA"/>
    <w:rsid w:val="000D5342"/>
    <w:rsid w:val="000D55EA"/>
    <w:rsid w:val="000D566E"/>
    <w:rsid w:val="000D5711"/>
    <w:rsid w:val="000D5718"/>
    <w:rsid w:val="000D57A8"/>
    <w:rsid w:val="000D58FA"/>
    <w:rsid w:val="000D5959"/>
    <w:rsid w:val="000D59D6"/>
    <w:rsid w:val="000D5AB0"/>
    <w:rsid w:val="000D5AD1"/>
    <w:rsid w:val="000D5BE6"/>
    <w:rsid w:val="000D5C0C"/>
    <w:rsid w:val="000D5D08"/>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13D"/>
    <w:rsid w:val="000D7268"/>
    <w:rsid w:val="000D742E"/>
    <w:rsid w:val="000D75CC"/>
    <w:rsid w:val="000D7631"/>
    <w:rsid w:val="000D7729"/>
    <w:rsid w:val="000D774A"/>
    <w:rsid w:val="000D7783"/>
    <w:rsid w:val="000D7961"/>
    <w:rsid w:val="000D7C7C"/>
    <w:rsid w:val="000D7FF4"/>
    <w:rsid w:val="000E011D"/>
    <w:rsid w:val="000E03D4"/>
    <w:rsid w:val="000E042C"/>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CFA"/>
    <w:rsid w:val="000F0DC3"/>
    <w:rsid w:val="000F105B"/>
    <w:rsid w:val="000F13C4"/>
    <w:rsid w:val="000F13D7"/>
    <w:rsid w:val="000F157D"/>
    <w:rsid w:val="000F1742"/>
    <w:rsid w:val="000F17E4"/>
    <w:rsid w:val="000F1B0F"/>
    <w:rsid w:val="000F1CF3"/>
    <w:rsid w:val="000F1F12"/>
    <w:rsid w:val="000F203A"/>
    <w:rsid w:val="000F20CD"/>
    <w:rsid w:val="000F2147"/>
    <w:rsid w:val="000F21A9"/>
    <w:rsid w:val="000F24C7"/>
    <w:rsid w:val="000F2503"/>
    <w:rsid w:val="000F27B1"/>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C"/>
    <w:rsid w:val="000F4832"/>
    <w:rsid w:val="000F4B28"/>
    <w:rsid w:val="000F4CAF"/>
    <w:rsid w:val="000F4D36"/>
    <w:rsid w:val="000F4E08"/>
    <w:rsid w:val="000F4F44"/>
    <w:rsid w:val="000F53CB"/>
    <w:rsid w:val="000F53CE"/>
    <w:rsid w:val="000F57A9"/>
    <w:rsid w:val="000F57F0"/>
    <w:rsid w:val="000F5C13"/>
    <w:rsid w:val="000F61C4"/>
    <w:rsid w:val="000F636B"/>
    <w:rsid w:val="000F65D9"/>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1CCC"/>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0FD"/>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D7"/>
    <w:rsid w:val="00105DE0"/>
    <w:rsid w:val="00105EFA"/>
    <w:rsid w:val="001060F3"/>
    <w:rsid w:val="0010660E"/>
    <w:rsid w:val="001066BE"/>
    <w:rsid w:val="0010672A"/>
    <w:rsid w:val="00106876"/>
    <w:rsid w:val="00106A95"/>
    <w:rsid w:val="00106AAD"/>
    <w:rsid w:val="00106CC3"/>
    <w:rsid w:val="00106CE0"/>
    <w:rsid w:val="00106E7E"/>
    <w:rsid w:val="00106FFE"/>
    <w:rsid w:val="001074C1"/>
    <w:rsid w:val="001074D1"/>
    <w:rsid w:val="0010762C"/>
    <w:rsid w:val="00107636"/>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9D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D8F"/>
    <w:rsid w:val="00113EAF"/>
    <w:rsid w:val="00113F5F"/>
    <w:rsid w:val="001140FA"/>
    <w:rsid w:val="00114199"/>
    <w:rsid w:val="001141CF"/>
    <w:rsid w:val="00114379"/>
    <w:rsid w:val="001144AA"/>
    <w:rsid w:val="001145D7"/>
    <w:rsid w:val="001146A3"/>
    <w:rsid w:val="001146C6"/>
    <w:rsid w:val="00114723"/>
    <w:rsid w:val="001147B8"/>
    <w:rsid w:val="00114887"/>
    <w:rsid w:val="00114949"/>
    <w:rsid w:val="00114A39"/>
    <w:rsid w:val="00114AB3"/>
    <w:rsid w:val="00114C5B"/>
    <w:rsid w:val="00114D15"/>
    <w:rsid w:val="00114E61"/>
    <w:rsid w:val="00114EA7"/>
    <w:rsid w:val="00114EF9"/>
    <w:rsid w:val="00115042"/>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080"/>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211C"/>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128"/>
    <w:rsid w:val="00125292"/>
    <w:rsid w:val="001252FE"/>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36"/>
    <w:rsid w:val="001272AA"/>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E73"/>
    <w:rsid w:val="00135015"/>
    <w:rsid w:val="00135095"/>
    <w:rsid w:val="001350E1"/>
    <w:rsid w:val="001351FF"/>
    <w:rsid w:val="001352A6"/>
    <w:rsid w:val="001352C5"/>
    <w:rsid w:val="00135325"/>
    <w:rsid w:val="001353D9"/>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E78"/>
    <w:rsid w:val="00143FFE"/>
    <w:rsid w:val="00144521"/>
    <w:rsid w:val="001445D0"/>
    <w:rsid w:val="001445E8"/>
    <w:rsid w:val="0014471E"/>
    <w:rsid w:val="0014491B"/>
    <w:rsid w:val="001449A7"/>
    <w:rsid w:val="00144B2D"/>
    <w:rsid w:val="00144B3F"/>
    <w:rsid w:val="00144BAC"/>
    <w:rsid w:val="00144E04"/>
    <w:rsid w:val="0014549D"/>
    <w:rsid w:val="001454C4"/>
    <w:rsid w:val="0014550F"/>
    <w:rsid w:val="00145545"/>
    <w:rsid w:val="00145D3A"/>
    <w:rsid w:val="00145E0F"/>
    <w:rsid w:val="00145E66"/>
    <w:rsid w:val="00146129"/>
    <w:rsid w:val="0014624C"/>
    <w:rsid w:val="00146298"/>
    <w:rsid w:val="00146302"/>
    <w:rsid w:val="0014652F"/>
    <w:rsid w:val="001466A6"/>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1096"/>
    <w:rsid w:val="001510B6"/>
    <w:rsid w:val="001510BE"/>
    <w:rsid w:val="001510ED"/>
    <w:rsid w:val="00151379"/>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276"/>
    <w:rsid w:val="0015650F"/>
    <w:rsid w:val="00156562"/>
    <w:rsid w:val="001565E1"/>
    <w:rsid w:val="0015674F"/>
    <w:rsid w:val="00156A5E"/>
    <w:rsid w:val="00156B74"/>
    <w:rsid w:val="00156CD1"/>
    <w:rsid w:val="00156E17"/>
    <w:rsid w:val="00156E38"/>
    <w:rsid w:val="00157160"/>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16"/>
    <w:rsid w:val="0016328D"/>
    <w:rsid w:val="001632D2"/>
    <w:rsid w:val="00163345"/>
    <w:rsid w:val="00163542"/>
    <w:rsid w:val="0016357C"/>
    <w:rsid w:val="00163587"/>
    <w:rsid w:val="00163686"/>
    <w:rsid w:val="001636D4"/>
    <w:rsid w:val="001636E5"/>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9E7"/>
    <w:rsid w:val="00167BD9"/>
    <w:rsid w:val="00167D4E"/>
    <w:rsid w:val="00167F56"/>
    <w:rsid w:val="00170397"/>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A4B"/>
    <w:rsid w:val="00172B61"/>
    <w:rsid w:val="00172BCB"/>
    <w:rsid w:val="00172C20"/>
    <w:rsid w:val="00172CCD"/>
    <w:rsid w:val="00172E20"/>
    <w:rsid w:val="00172F31"/>
    <w:rsid w:val="00172F75"/>
    <w:rsid w:val="00173143"/>
    <w:rsid w:val="00173192"/>
    <w:rsid w:val="00173421"/>
    <w:rsid w:val="00173869"/>
    <w:rsid w:val="001738A5"/>
    <w:rsid w:val="00173A00"/>
    <w:rsid w:val="00173BF8"/>
    <w:rsid w:val="00173C0E"/>
    <w:rsid w:val="00173DC4"/>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14C"/>
    <w:rsid w:val="0017722E"/>
    <w:rsid w:val="00177629"/>
    <w:rsid w:val="00177711"/>
    <w:rsid w:val="001779D3"/>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6"/>
    <w:rsid w:val="001817BA"/>
    <w:rsid w:val="0018182F"/>
    <w:rsid w:val="00181951"/>
    <w:rsid w:val="00181B3A"/>
    <w:rsid w:val="00181EC0"/>
    <w:rsid w:val="001820B2"/>
    <w:rsid w:val="001821E1"/>
    <w:rsid w:val="001821E9"/>
    <w:rsid w:val="00182399"/>
    <w:rsid w:val="001823DA"/>
    <w:rsid w:val="0018240D"/>
    <w:rsid w:val="001824B2"/>
    <w:rsid w:val="001824B9"/>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308"/>
    <w:rsid w:val="001854E5"/>
    <w:rsid w:val="00185730"/>
    <w:rsid w:val="00185898"/>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C0D"/>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4E7"/>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993"/>
    <w:rsid w:val="001B2A78"/>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56"/>
    <w:rsid w:val="001C4AF7"/>
    <w:rsid w:val="001C4F5F"/>
    <w:rsid w:val="001C4F99"/>
    <w:rsid w:val="001C5080"/>
    <w:rsid w:val="001C518A"/>
    <w:rsid w:val="001C5391"/>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A3"/>
    <w:rsid w:val="001D0D8F"/>
    <w:rsid w:val="001D1162"/>
    <w:rsid w:val="001D1258"/>
    <w:rsid w:val="001D13B0"/>
    <w:rsid w:val="001D1502"/>
    <w:rsid w:val="001D180D"/>
    <w:rsid w:val="001D1923"/>
    <w:rsid w:val="001D19F8"/>
    <w:rsid w:val="001D1AAC"/>
    <w:rsid w:val="001D1C34"/>
    <w:rsid w:val="001D1C76"/>
    <w:rsid w:val="001D1CCB"/>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A87"/>
    <w:rsid w:val="001D6042"/>
    <w:rsid w:val="001D606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CD0"/>
    <w:rsid w:val="001D7F99"/>
    <w:rsid w:val="001D7FE2"/>
    <w:rsid w:val="001E0063"/>
    <w:rsid w:val="001E01A4"/>
    <w:rsid w:val="001E01B9"/>
    <w:rsid w:val="001E0602"/>
    <w:rsid w:val="001E09BA"/>
    <w:rsid w:val="001E09F4"/>
    <w:rsid w:val="001E09F5"/>
    <w:rsid w:val="001E0A73"/>
    <w:rsid w:val="001E0AFA"/>
    <w:rsid w:val="001E111F"/>
    <w:rsid w:val="001E11CF"/>
    <w:rsid w:val="001E122C"/>
    <w:rsid w:val="001E1284"/>
    <w:rsid w:val="001E13E0"/>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B61"/>
    <w:rsid w:val="001E2D26"/>
    <w:rsid w:val="001E2E16"/>
    <w:rsid w:val="001E2EEF"/>
    <w:rsid w:val="001E30A9"/>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4BD"/>
    <w:rsid w:val="001E750C"/>
    <w:rsid w:val="001E76CF"/>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E5E"/>
    <w:rsid w:val="001F406B"/>
    <w:rsid w:val="001F417F"/>
    <w:rsid w:val="001F45E8"/>
    <w:rsid w:val="001F4835"/>
    <w:rsid w:val="001F4986"/>
    <w:rsid w:val="001F4AE1"/>
    <w:rsid w:val="001F4E57"/>
    <w:rsid w:val="001F5109"/>
    <w:rsid w:val="001F5155"/>
    <w:rsid w:val="001F5213"/>
    <w:rsid w:val="001F532F"/>
    <w:rsid w:val="001F5390"/>
    <w:rsid w:val="001F53A2"/>
    <w:rsid w:val="001F546B"/>
    <w:rsid w:val="001F54F0"/>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15C"/>
    <w:rsid w:val="001F7164"/>
    <w:rsid w:val="001F726C"/>
    <w:rsid w:val="001F72B8"/>
    <w:rsid w:val="001F7308"/>
    <w:rsid w:val="001F7317"/>
    <w:rsid w:val="001F73C3"/>
    <w:rsid w:val="001F7473"/>
    <w:rsid w:val="001F757C"/>
    <w:rsid w:val="001F77B7"/>
    <w:rsid w:val="001F784C"/>
    <w:rsid w:val="001F798D"/>
    <w:rsid w:val="001F7CC0"/>
    <w:rsid w:val="001F7DD6"/>
    <w:rsid w:val="00200014"/>
    <w:rsid w:val="002000F1"/>
    <w:rsid w:val="002000F2"/>
    <w:rsid w:val="002000FC"/>
    <w:rsid w:val="00200333"/>
    <w:rsid w:val="0020037C"/>
    <w:rsid w:val="002003F5"/>
    <w:rsid w:val="00200688"/>
    <w:rsid w:val="0020070C"/>
    <w:rsid w:val="002007C8"/>
    <w:rsid w:val="00200925"/>
    <w:rsid w:val="002009C2"/>
    <w:rsid w:val="00200A86"/>
    <w:rsid w:val="00200A92"/>
    <w:rsid w:val="00200BF9"/>
    <w:rsid w:val="00200C25"/>
    <w:rsid w:val="00200E27"/>
    <w:rsid w:val="00201107"/>
    <w:rsid w:val="002011B8"/>
    <w:rsid w:val="002011FA"/>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8"/>
    <w:rsid w:val="00210174"/>
    <w:rsid w:val="002101A4"/>
    <w:rsid w:val="002105F8"/>
    <w:rsid w:val="002106CF"/>
    <w:rsid w:val="002109D4"/>
    <w:rsid w:val="002109D5"/>
    <w:rsid w:val="00210A2E"/>
    <w:rsid w:val="00210BF3"/>
    <w:rsid w:val="00210C84"/>
    <w:rsid w:val="00210C91"/>
    <w:rsid w:val="00210D0B"/>
    <w:rsid w:val="00210F42"/>
    <w:rsid w:val="00211042"/>
    <w:rsid w:val="0021105B"/>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3F8"/>
    <w:rsid w:val="0021348C"/>
    <w:rsid w:val="002134E8"/>
    <w:rsid w:val="002135CE"/>
    <w:rsid w:val="00213851"/>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071"/>
    <w:rsid w:val="00227358"/>
    <w:rsid w:val="0022735A"/>
    <w:rsid w:val="002273D1"/>
    <w:rsid w:val="0022745C"/>
    <w:rsid w:val="00227557"/>
    <w:rsid w:val="002275A8"/>
    <w:rsid w:val="0022763A"/>
    <w:rsid w:val="002276F3"/>
    <w:rsid w:val="00227873"/>
    <w:rsid w:val="002279D2"/>
    <w:rsid w:val="00227A10"/>
    <w:rsid w:val="00227ACA"/>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1C2"/>
    <w:rsid w:val="0023323F"/>
    <w:rsid w:val="002332FA"/>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5048"/>
    <w:rsid w:val="00245083"/>
    <w:rsid w:val="0024514B"/>
    <w:rsid w:val="002452FB"/>
    <w:rsid w:val="002453ED"/>
    <w:rsid w:val="00245492"/>
    <w:rsid w:val="00245557"/>
    <w:rsid w:val="0024565F"/>
    <w:rsid w:val="0024578A"/>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D64"/>
    <w:rsid w:val="00253E48"/>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50"/>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AAC"/>
    <w:rsid w:val="00266ADB"/>
    <w:rsid w:val="00266C96"/>
    <w:rsid w:val="00266F71"/>
    <w:rsid w:val="0026716C"/>
    <w:rsid w:val="00267243"/>
    <w:rsid w:val="00267317"/>
    <w:rsid w:val="002673F0"/>
    <w:rsid w:val="00267571"/>
    <w:rsid w:val="0026759E"/>
    <w:rsid w:val="002676D5"/>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076"/>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4E"/>
    <w:rsid w:val="00275566"/>
    <w:rsid w:val="0027568B"/>
    <w:rsid w:val="002756D5"/>
    <w:rsid w:val="002756E0"/>
    <w:rsid w:val="00275926"/>
    <w:rsid w:val="00275AED"/>
    <w:rsid w:val="00275B65"/>
    <w:rsid w:val="00276001"/>
    <w:rsid w:val="00276313"/>
    <w:rsid w:val="002764FB"/>
    <w:rsid w:val="00276521"/>
    <w:rsid w:val="002765B1"/>
    <w:rsid w:val="00276624"/>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2D"/>
    <w:rsid w:val="00283977"/>
    <w:rsid w:val="002839B5"/>
    <w:rsid w:val="00283CC1"/>
    <w:rsid w:val="00283D6B"/>
    <w:rsid w:val="00283F70"/>
    <w:rsid w:val="00283F73"/>
    <w:rsid w:val="00284486"/>
    <w:rsid w:val="0028482E"/>
    <w:rsid w:val="002848D9"/>
    <w:rsid w:val="002849B2"/>
    <w:rsid w:val="002849B7"/>
    <w:rsid w:val="00284AAA"/>
    <w:rsid w:val="00284CB0"/>
    <w:rsid w:val="00284D56"/>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EE9"/>
    <w:rsid w:val="00286F76"/>
    <w:rsid w:val="00286FA4"/>
    <w:rsid w:val="002871DE"/>
    <w:rsid w:val="00287376"/>
    <w:rsid w:val="0028751C"/>
    <w:rsid w:val="002875E4"/>
    <w:rsid w:val="00287633"/>
    <w:rsid w:val="0028766E"/>
    <w:rsid w:val="002876D5"/>
    <w:rsid w:val="0028773B"/>
    <w:rsid w:val="002877DE"/>
    <w:rsid w:val="00287A82"/>
    <w:rsid w:val="00287B7E"/>
    <w:rsid w:val="00287C28"/>
    <w:rsid w:val="00290097"/>
    <w:rsid w:val="0029009E"/>
    <w:rsid w:val="00290156"/>
    <w:rsid w:val="0029018C"/>
    <w:rsid w:val="00290254"/>
    <w:rsid w:val="002903B3"/>
    <w:rsid w:val="002904AA"/>
    <w:rsid w:val="00290501"/>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8FD"/>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1A"/>
    <w:rsid w:val="0029636B"/>
    <w:rsid w:val="002963EC"/>
    <w:rsid w:val="002964EB"/>
    <w:rsid w:val="002965C5"/>
    <w:rsid w:val="00296686"/>
    <w:rsid w:val="0029684B"/>
    <w:rsid w:val="0029688A"/>
    <w:rsid w:val="002969C3"/>
    <w:rsid w:val="00296DAE"/>
    <w:rsid w:val="00296E2A"/>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68"/>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78E"/>
    <w:rsid w:val="002A581B"/>
    <w:rsid w:val="002A5948"/>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BB8"/>
    <w:rsid w:val="002B1CA9"/>
    <w:rsid w:val="002B1F0E"/>
    <w:rsid w:val="002B208F"/>
    <w:rsid w:val="002B2164"/>
    <w:rsid w:val="002B21D6"/>
    <w:rsid w:val="002B21E9"/>
    <w:rsid w:val="002B2201"/>
    <w:rsid w:val="002B2334"/>
    <w:rsid w:val="002B242D"/>
    <w:rsid w:val="002B24EB"/>
    <w:rsid w:val="002B2626"/>
    <w:rsid w:val="002B28B9"/>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789"/>
    <w:rsid w:val="002B37C5"/>
    <w:rsid w:val="002B3AB4"/>
    <w:rsid w:val="002B3D90"/>
    <w:rsid w:val="002B3EED"/>
    <w:rsid w:val="002B3F93"/>
    <w:rsid w:val="002B3FA1"/>
    <w:rsid w:val="002B4708"/>
    <w:rsid w:val="002B471F"/>
    <w:rsid w:val="002B4758"/>
    <w:rsid w:val="002B4836"/>
    <w:rsid w:val="002B489E"/>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B7DE0"/>
    <w:rsid w:val="002C0002"/>
    <w:rsid w:val="002C014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1F93"/>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C1"/>
    <w:rsid w:val="002C32FA"/>
    <w:rsid w:val="002C3329"/>
    <w:rsid w:val="002C36C3"/>
    <w:rsid w:val="002C36D3"/>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87B"/>
    <w:rsid w:val="002C4950"/>
    <w:rsid w:val="002C4D69"/>
    <w:rsid w:val="002C50DC"/>
    <w:rsid w:val="002C514C"/>
    <w:rsid w:val="002C5404"/>
    <w:rsid w:val="002C5533"/>
    <w:rsid w:val="002C557B"/>
    <w:rsid w:val="002C5620"/>
    <w:rsid w:val="002C574B"/>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169"/>
    <w:rsid w:val="002C7230"/>
    <w:rsid w:val="002C73B5"/>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6E3"/>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AFD"/>
    <w:rsid w:val="002D5B4E"/>
    <w:rsid w:val="002D5DEA"/>
    <w:rsid w:val="002D6127"/>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51B"/>
    <w:rsid w:val="002E251E"/>
    <w:rsid w:val="002E286F"/>
    <w:rsid w:val="002E2923"/>
    <w:rsid w:val="002E2A76"/>
    <w:rsid w:val="002E2B9C"/>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968"/>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2EE"/>
    <w:rsid w:val="0030361B"/>
    <w:rsid w:val="00303722"/>
    <w:rsid w:val="0030384E"/>
    <w:rsid w:val="003038A0"/>
    <w:rsid w:val="00303B34"/>
    <w:rsid w:val="00303BB0"/>
    <w:rsid w:val="00303F90"/>
    <w:rsid w:val="00303FB7"/>
    <w:rsid w:val="00304275"/>
    <w:rsid w:val="00304479"/>
    <w:rsid w:val="00304549"/>
    <w:rsid w:val="0030481F"/>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B86"/>
    <w:rsid w:val="00305C93"/>
    <w:rsid w:val="00305F56"/>
    <w:rsid w:val="0030614F"/>
    <w:rsid w:val="00306218"/>
    <w:rsid w:val="00306398"/>
    <w:rsid w:val="003063CD"/>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91"/>
    <w:rsid w:val="00311FBC"/>
    <w:rsid w:val="003120C3"/>
    <w:rsid w:val="003121B8"/>
    <w:rsid w:val="0031233C"/>
    <w:rsid w:val="00312410"/>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4B4"/>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3B"/>
    <w:rsid w:val="00327947"/>
    <w:rsid w:val="00327AEA"/>
    <w:rsid w:val="00327E64"/>
    <w:rsid w:val="00330206"/>
    <w:rsid w:val="0033039B"/>
    <w:rsid w:val="00330548"/>
    <w:rsid w:val="003305C8"/>
    <w:rsid w:val="003305EE"/>
    <w:rsid w:val="003307E0"/>
    <w:rsid w:val="003308C4"/>
    <w:rsid w:val="0033092F"/>
    <w:rsid w:val="00330BA5"/>
    <w:rsid w:val="00330C0C"/>
    <w:rsid w:val="00330C26"/>
    <w:rsid w:val="00330C30"/>
    <w:rsid w:val="00330DE8"/>
    <w:rsid w:val="00330DEB"/>
    <w:rsid w:val="00330E10"/>
    <w:rsid w:val="00330F40"/>
    <w:rsid w:val="00330FC2"/>
    <w:rsid w:val="003311DC"/>
    <w:rsid w:val="003311FC"/>
    <w:rsid w:val="003311FF"/>
    <w:rsid w:val="00331423"/>
    <w:rsid w:val="0033146B"/>
    <w:rsid w:val="003314FA"/>
    <w:rsid w:val="003315D6"/>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1D"/>
    <w:rsid w:val="00350C46"/>
    <w:rsid w:val="00350C54"/>
    <w:rsid w:val="00350F4E"/>
    <w:rsid w:val="00350FA8"/>
    <w:rsid w:val="00351120"/>
    <w:rsid w:val="003511A8"/>
    <w:rsid w:val="003511F9"/>
    <w:rsid w:val="00351218"/>
    <w:rsid w:val="0035121E"/>
    <w:rsid w:val="0035121F"/>
    <w:rsid w:val="003513BA"/>
    <w:rsid w:val="00351675"/>
    <w:rsid w:val="0035180B"/>
    <w:rsid w:val="0035193C"/>
    <w:rsid w:val="00351C98"/>
    <w:rsid w:val="00351C99"/>
    <w:rsid w:val="00351CB9"/>
    <w:rsid w:val="00351D04"/>
    <w:rsid w:val="00351F0C"/>
    <w:rsid w:val="0035216E"/>
    <w:rsid w:val="003522A3"/>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48"/>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672"/>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037"/>
    <w:rsid w:val="00366322"/>
    <w:rsid w:val="00366324"/>
    <w:rsid w:val="0036647D"/>
    <w:rsid w:val="0036648E"/>
    <w:rsid w:val="00366670"/>
    <w:rsid w:val="003668AB"/>
    <w:rsid w:val="00366B71"/>
    <w:rsid w:val="00366BE2"/>
    <w:rsid w:val="00366BFF"/>
    <w:rsid w:val="00366CA2"/>
    <w:rsid w:val="00366EC6"/>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F0"/>
    <w:rsid w:val="00367CAE"/>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398"/>
    <w:rsid w:val="003714EB"/>
    <w:rsid w:val="00371584"/>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E6D"/>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EF7"/>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5FB5"/>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A7F6B"/>
    <w:rsid w:val="003A7FD4"/>
    <w:rsid w:val="003B003E"/>
    <w:rsid w:val="003B0271"/>
    <w:rsid w:val="003B0299"/>
    <w:rsid w:val="003B02FB"/>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9E3"/>
    <w:rsid w:val="003B4A74"/>
    <w:rsid w:val="003B4AA5"/>
    <w:rsid w:val="003B4DC1"/>
    <w:rsid w:val="003B4F95"/>
    <w:rsid w:val="003B4FC5"/>
    <w:rsid w:val="003B4FC8"/>
    <w:rsid w:val="003B54C8"/>
    <w:rsid w:val="003B5554"/>
    <w:rsid w:val="003B5567"/>
    <w:rsid w:val="003B570F"/>
    <w:rsid w:val="003B584D"/>
    <w:rsid w:val="003B5925"/>
    <w:rsid w:val="003B5A59"/>
    <w:rsid w:val="003B5AF1"/>
    <w:rsid w:val="003B5B57"/>
    <w:rsid w:val="003B5B5A"/>
    <w:rsid w:val="003B5B75"/>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E7"/>
    <w:rsid w:val="003C06C9"/>
    <w:rsid w:val="003C07D7"/>
    <w:rsid w:val="003C0985"/>
    <w:rsid w:val="003C0A86"/>
    <w:rsid w:val="003C0B2A"/>
    <w:rsid w:val="003C0B60"/>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3A7"/>
    <w:rsid w:val="003C3479"/>
    <w:rsid w:val="003C37D5"/>
    <w:rsid w:val="003C389F"/>
    <w:rsid w:val="003C3B45"/>
    <w:rsid w:val="003C3B73"/>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5EC0"/>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C7E88"/>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6C0"/>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EF"/>
    <w:rsid w:val="003E5BFD"/>
    <w:rsid w:val="003E5D0E"/>
    <w:rsid w:val="003E5D6A"/>
    <w:rsid w:val="003E5D76"/>
    <w:rsid w:val="003E6157"/>
    <w:rsid w:val="003E6378"/>
    <w:rsid w:val="003E6592"/>
    <w:rsid w:val="003E65AA"/>
    <w:rsid w:val="003E67B0"/>
    <w:rsid w:val="003E6BDD"/>
    <w:rsid w:val="003E6D23"/>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8C5"/>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A8F"/>
    <w:rsid w:val="003F2B86"/>
    <w:rsid w:val="003F2D8C"/>
    <w:rsid w:val="003F2E0B"/>
    <w:rsid w:val="003F2FF9"/>
    <w:rsid w:val="003F3239"/>
    <w:rsid w:val="003F3594"/>
    <w:rsid w:val="003F3630"/>
    <w:rsid w:val="003F367D"/>
    <w:rsid w:val="003F3705"/>
    <w:rsid w:val="003F375F"/>
    <w:rsid w:val="003F3788"/>
    <w:rsid w:val="003F378D"/>
    <w:rsid w:val="003F3865"/>
    <w:rsid w:val="003F3AF9"/>
    <w:rsid w:val="003F3E96"/>
    <w:rsid w:val="003F3F80"/>
    <w:rsid w:val="003F40D0"/>
    <w:rsid w:val="003F4100"/>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2EE"/>
    <w:rsid w:val="00402375"/>
    <w:rsid w:val="00402428"/>
    <w:rsid w:val="004024AB"/>
    <w:rsid w:val="00402644"/>
    <w:rsid w:val="0040292D"/>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4EAF"/>
    <w:rsid w:val="004050D0"/>
    <w:rsid w:val="00405115"/>
    <w:rsid w:val="00405194"/>
    <w:rsid w:val="0040556C"/>
    <w:rsid w:val="00405635"/>
    <w:rsid w:val="00405707"/>
    <w:rsid w:val="0040571A"/>
    <w:rsid w:val="00405839"/>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10035"/>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FF"/>
    <w:rsid w:val="00411681"/>
    <w:rsid w:val="0041183E"/>
    <w:rsid w:val="004118C9"/>
    <w:rsid w:val="0041195D"/>
    <w:rsid w:val="00411A30"/>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963"/>
    <w:rsid w:val="00416A03"/>
    <w:rsid w:val="00416A5F"/>
    <w:rsid w:val="00416A66"/>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3E"/>
    <w:rsid w:val="004200E5"/>
    <w:rsid w:val="00420126"/>
    <w:rsid w:val="004202A4"/>
    <w:rsid w:val="004203B8"/>
    <w:rsid w:val="004203CF"/>
    <w:rsid w:val="00420471"/>
    <w:rsid w:val="0042050C"/>
    <w:rsid w:val="004206F6"/>
    <w:rsid w:val="00420755"/>
    <w:rsid w:val="0042079D"/>
    <w:rsid w:val="004207FB"/>
    <w:rsid w:val="00420CB7"/>
    <w:rsid w:val="00420CC6"/>
    <w:rsid w:val="00420D75"/>
    <w:rsid w:val="00420F26"/>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0F"/>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DF"/>
    <w:rsid w:val="00427BBA"/>
    <w:rsid w:val="00427C6B"/>
    <w:rsid w:val="00427E67"/>
    <w:rsid w:val="004300B1"/>
    <w:rsid w:val="00430178"/>
    <w:rsid w:val="00430495"/>
    <w:rsid w:val="00430680"/>
    <w:rsid w:val="00430773"/>
    <w:rsid w:val="00430A72"/>
    <w:rsid w:val="00430C4E"/>
    <w:rsid w:val="00430EBE"/>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CFD"/>
    <w:rsid w:val="00432DB9"/>
    <w:rsid w:val="00432E64"/>
    <w:rsid w:val="00432E9F"/>
    <w:rsid w:val="00432F8F"/>
    <w:rsid w:val="00432F9E"/>
    <w:rsid w:val="00433106"/>
    <w:rsid w:val="00433356"/>
    <w:rsid w:val="004334AD"/>
    <w:rsid w:val="004335B7"/>
    <w:rsid w:val="00433681"/>
    <w:rsid w:val="00433735"/>
    <w:rsid w:val="00433751"/>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CC4"/>
    <w:rsid w:val="00434D46"/>
    <w:rsid w:val="00434D49"/>
    <w:rsid w:val="00434E61"/>
    <w:rsid w:val="00435063"/>
    <w:rsid w:val="00435066"/>
    <w:rsid w:val="00435248"/>
    <w:rsid w:val="004352C7"/>
    <w:rsid w:val="004353B9"/>
    <w:rsid w:val="004353C1"/>
    <w:rsid w:val="0043542F"/>
    <w:rsid w:val="004355EB"/>
    <w:rsid w:val="00435602"/>
    <w:rsid w:val="004356FA"/>
    <w:rsid w:val="00435767"/>
    <w:rsid w:val="00435A6E"/>
    <w:rsid w:val="00435B86"/>
    <w:rsid w:val="00435CCF"/>
    <w:rsid w:val="0043621A"/>
    <w:rsid w:val="00436480"/>
    <w:rsid w:val="004367E9"/>
    <w:rsid w:val="00436A3B"/>
    <w:rsid w:val="00436C3D"/>
    <w:rsid w:val="00436D36"/>
    <w:rsid w:val="00436E2A"/>
    <w:rsid w:val="00436EEB"/>
    <w:rsid w:val="00437027"/>
    <w:rsid w:val="004371AB"/>
    <w:rsid w:val="0043737A"/>
    <w:rsid w:val="0043755F"/>
    <w:rsid w:val="0043775E"/>
    <w:rsid w:val="00437940"/>
    <w:rsid w:val="00437AB4"/>
    <w:rsid w:val="00437B0A"/>
    <w:rsid w:val="00437B76"/>
    <w:rsid w:val="00437C16"/>
    <w:rsid w:val="00437C99"/>
    <w:rsid w:val="00437CDD"/>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32C"/>
    <w:rsid w:val="00442369"/>
    <w:rsid w:val="0044241B"/>
    <w:rsid w:val="004425C2"/>
    <w:rsid w:val="0044272B"/>
    <w:rsid w:val="00442824"/>
    <w:rsid w:val="0044290E"/>
    <w:rsid w:val="00442978"/>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A"/>
    <w:rsid w:val="004576DF"/>
    <w:rsid w:val="00457709"/>
    <w:rsid w:val="00457771"/>
    <w:rsid w:val="004578EF"/>
    <w:rsid w:val="00457C3B"/>
    <w:rsid w:val="00457C5E"/>
    <w:rsid w:val="00457D63"/>
    <w:rsid w:val="00457DAB"/>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B9A"/>
    <w:rsid w:val="00460F27"/>
    <w:rsid w:val="00460F57"/>
    <w:rsid w:val="00461041"/>
    <w:rsid w:val="0046110A"/>
    <w:rsid w:val="00461184"/>
    <w:rsid w:val="004612C8"/>
    <w:rsid w:val="004614A1"/>
    <w:rsid w:val="004614B2"/>
    <w:rsid w:val="0046164D"/>
    <w:rsid w:val="004616E5"/>
    <w:rsid w:val="004616FA"/>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645E"/>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95"/>
    <w:rsid w:val="00470BF1"/>
    <w:rsid w:val="00470CFF"/>
    <w:rsid w:val="00470E35"/>
    <w:rsid w:val="00470E47"/>
    <w:rsid w:val="00470FB2"/>
    <w:rsid w:val="00471244"/>
    <w:rsid w:val="004712E5"/>
    <w:rsid w:val="0047166D"/>
    <w:rsid w:val="0047167C"/>
    <w:rsid w:val="00471856"/>
    <w:rsid w:val="00471957"/>
    <w:rsid w:val="004719A1"/>
    <w:rsid w:val="00471C83"/>
    <w:rsid w:val="00471D71"/>
    <w:rsid w:val="00471DB0"/>
    <w:rsid w:val="00471EB6"/>
    <w:rsid w:val="00471EBC"/>
    <w:rsid w:val="00471F3B"/>
    <w:rsid w:val="00471FAB"/>
    <w:rsid w:val="00472101"/>
    <w:rsid w:val="00472295"/>
    <w:rsid w:val="004724BC"/>
    <w:rsid w:val="00472522"/>
    <w:rsid w:val="004728D2"/>
    <w:rsid w:val="004728DD"/>
    <w:rsid w:val="00472ACB"/>
    <w:rsid w:val="00472B1D"/>
    <w:rsid w:val="00472C2B"/>
    <w:rsid w:val="00472C6E"/>
    <w:rsid w:val="00472CE5"/>
    <w:rsid w:val="00472E42"/>
    <w:rsid w:val="00472E60"/>
    <w:rsid w:val="00472F8D"/>
    <w:rsid w:val="00473D42"/>
    <w:rsid w:val="00473E9A"/>
    <w:rsid w:val="00473F5F"/>
    <w:rsid w:val="00474085"/>
    <w:rsid w:val="0047410D"/>
    <w:rsid w:val="0047483F"/>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E3F"/>
    <w:rsid w:val="00475E48"/>
    <w:rsid w:val="00475E50"/>
    <w:rsid w:val="00475EA8"/>
    <w:rsid w:val="00475F90"/>
    <w:rsid w:val="00475FDD"/>
    <w:rsid w:val="0047625F"/>
    <w:rsid w:val="004762F1"/>
    <w:rsid w:val="0047669A"/>
    <w:rsid w:val="004766A5"/>
    <w:rsid w:val="0047674A"/>
    <w:rsid w:val="00476B35"/>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8E"/>
    <w:rsid w:val="00493DC0"/>
    <w:rsid w:val="00493DE6"/>
    <w:rsid w:val="00494005"/>
    <w:rsid w:val="004940EB"/>
    <w:rsid w:val="0049414A"/>
    <w:rsid w:val="004943C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71"/>
    <w:rsid w:val="004A1B20"/>
    <w:rsid w:val="004A1F4A"/>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717"/>
    <w:rsid w:val="004A39E5"/>
    <w:rsid w:val="004A3AA3"/>
    <w:rsid w:val="004A3AE6"/>
    <w:rsid w:val="004A3D05"/>
    <w:rsid w:val="004A3D55"/>
    <w:rsid w:val="004A3DF4"/>
    <w:rsid w:val="004A3F6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BA"/>
    <w:rsid w:val="004A55D6"/>
    <w:rsid w:val="004A5667"/>
    <w:rsid w:val="004A579C"/>
    <w:rsid w:val="004A57FC"/>
    <w:rsid w:val="004A585E"/>
    <w:rsid w:val="004A59DE"/>
    <w:rsid w:val="004A5B29"/>
    <w:rsid w:val="004A5D33"/>
    <w:rsid w:val="004A6051"/>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5E1"/>
    <w:rsid w:val="004A7AB7"/>
    <w:rsid w:val="004A7CD2"/>
    <w:rsid w:val="004A7EE7"/>
    <w:rsid w:val="004A7F65"/>
    <w:rsid w:val="004A7FB0"/>
    <w:rsid w:val="004B0258"/>
    <w:rsid w:val="004B0314"/>
    <w:rsid w:val="004B0603"/>
    <w:rsid w:val="004B0706"/>
    <w:rsid w:val="004B0787"/>
    <w:rsid w:val="004B118E"/>
    <w:rsid w:val="004B11CE"/>
    <w:rsid w:val="004B1201"/>
    <w:rsid w:val="004B1218"/>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AC"/>
    <w:rsid w:val="004C18A2"/>
    <w:rsid w:val="004C1AA6"/>
    <w:rsid w:val="004C1CB2"/>
    <w:rsid w:val="004C1DB8"/>
    <w:rsid w:val="004C1FAA"/>
    <w:rsid w:val="004C2132"/>
    <w:rsid w:val="004C22B8"/>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DA6"/>
    <w:rsid w:val="004D0E42"/>
    <w:rsid w:val="004D0F6B"/>
    <w:rsid w:val="004D16FA"/>
    <w:rsid w:val="004D171F"/>
    <w:rsid w:val="004D1856"/>
    <w:rsid w:val="004D18CF"/>
    <w:rsid w:val="004D19CE"/>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613"/>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8D0"/>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6006"/>
    <w:rsid w:val="004E6158"/>
    <w:rsid w:val="004E6184"/>
    <w:rsid w:val="004E62FE"/>
    <w:rsid w:val="004E63C2"/>
    <w:rsid w:val="004E63C9"/>
    <w:rsid w:val="004E648C"/>
    <w:rsid w:val="004E6708"/>
    <w:rsid w:val="004E675D"/>
    <w:rsid w:val="004E68CB"/>
    <w:rsid w:val="004E6B37"/>
    <w:rsid w:val="004E6BE7"/>
    <w:rsid w:val="004E6CEA"/>
    <w:rsid w:val="004E6DC0"/>
    <w:rsid w:val="004E6E6F"/>
    <w:rsid w:val="004E6EA1"/>
    <w:rsid w:val="004E7062"/>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CCE"/>
    <w:rsid w:val="004F2D47"/>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CD"/>
    <w:rsid w:val="0050247A"/>
    <w:rsid w:val="005029A2"/>
    <w:rsid w:val="00502BE1"/>
    <w:rsid w:val="00502CB5"/>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1C"/>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2CE"/>
    <w:rsid w:val="0053043F"/>
    <w:rsid w:val="0053058D"/>
    <w:rsid w:val="005307DE"/>
    <w:rsid w:val="0053082E"/>
    <w:rsid w:val="00530886"/>
    <w:rsid w:val="00530AFD"/>
    <w:rsid w:val="00530B2E"/>
    <w:rsid w:val="00530F07"/>
    <w:rsid w:val="0053124A"/>
    <w:rsid w:val="0053137F"/>
    <w:rsid w:val="005313A3"/>
    <w:rsid w:val="0053173A"/>
    <w:rsid w:val="00531824"/>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403C"/>
    <w:rsid w:val="00534355"/>
    <w:rsid w:val="005343D3"/>
    <w:rsid w:val="005345A9"/>
    <w:rsid w:val="005345F1"/>
    <w:rsid w:val="00534654"/>
    <w:rsid w:val="005347FB"/>
    <w:rsid w:val="0053482D"/>
    <w:rsid w:val="00534869"/>
    <w:rsid w:val="005348B0"/>
    <w:rsid w:val="005349EB"/>
    <w:rsid w:val="00534AA6"/>
    <w:rsid w:val="00534C56"/>
    <w:rsid w:val="00534C83"/>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A75"/>
    <w:rsid w:val="00542B87"/>
    <w:rsid w:val="00542F7D"/>
    <w:rsid w:val="00542FAE"/>
    <w:rsid w:val="00543033"/>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C93"/>
    <w:rsid w:val="00547DC0"/>
    <w:rsid w:val="00547ED2"/>
    <w:rsid w:val="0055018D"/>
    <w:rsid w:val="005504D9"/>
    <w:rsid w:val="005505EA"/>
    <w:rsid w:val="0055084D"/>
    <w:rsid w:val="00550BDB"/>
    <w:rsid w:val="00550C50"/>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AF7"/>
    <w:rsid w:val="00555C0A"/>
    <w:rsid w:val="00555CCA"/>
    <w:rsid w:val="00555D49"/>
    <w:rsid w:val="00555D6F"/>
    <w:rsid w:val="00555DC4"/>
    <w:rsid w:val="00555ECC"/>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901"/>
    <w:rsid w:val="00562980"/>
    <w:rsid w:val="005629A5"/>
    <w:rsid w:val="005629CB"/>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643"/>
    <w:rsid w:val="005728FD"/>
    <w:rsid w:val="00572956"/>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886"/>
    <w:rsid w:val="00574969"/>
    <w:rsid w:val="00574A83"/>
    <w:rsid w:val="00574B86"/>
    <w:rsid w:val="00574C67"/>
    <w:rsid w:val="00574CF0"/>
    <w:rsid w:val="0057506D"/>
    <w:rsid w:val="00575075"/>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016"/>
    <w:rsid w:val="00576561"/>
    <w:rsid w:val="005765CF"/>
    <w:rsid w:val="005765DC"/>
    <w:rsid w:val="005767E7"/>
    <w:rsid w:val="00576804"/>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1A4"/>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9E2"/>
    <w:rsid w:val="00583A44"/>
    <w:rsid w:val="00583C6C"/>
    <w:rsid w:val="00583E2D"/>
    <w:rsid w:val="00583E78"/>
    <w:rsid w:val="00583E88"/>
    <w:rsid w:val="00583E95"/>
    <w:rsid w:val="00584372"/>
    <w:rsid w:val="0058442E"/>
    <w:rsid w:val="00584496"/>
    <w:rsid w:val="005845AA"/>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CAB"/>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819"/>
    <w:rsid w:val="00593A83"/>
    <w:rsid w:val="00593B38"/>
    <w:rsid w:val="00593C54"/>
    <w:rsid w:val="00594131"/>
    <w:rsid w:val="00594171"/>
    <w:rsid w:val="00594343"/>
    <w:rsid w:val="00594390"/>
    <w:rsid w:val="005943C6"/>
    <w:rsid w:val="00594543"/>
    <w:rsid w:val="005946E5"/>
    <w:rsid w:val="0059474E"/>
    <w:rsid w:val="005947ED"/>
    <w:rsid w:val="00594ABF"/>
    <w:rsid w:val="00594B79"/>
    <w:rsid w:val="00594C3A"/>
    <w:rsid w:val="005950DA"/>
    <w:rsid w:val="005951A8"/>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C38"/>
    <w:rsid w:val="005A7DD9"/>
    <w:rsid w:val="005A7F72"/>
    <w:rsid w:val="005A7FB9"/>
    <w:rsid w:val="005B01CA"/>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1A"/>
    <w:rsid w:val="005C1FD4"/>
    <w:rsid w:val="005C208C"/>
    <w:rsid w:val="005C2144"/>
    <w:rsid w:val="005C235A"/>
    <w:rsid w:val="005C23B3"/>
    <w:rsid w:val="005C2592"/>
    <w:rsid w:val="005C25A9"/>
    <w:rsid w:val="005C25FE"/>
    <w:rsid w:val="005C27AE"/>
    <w:rsid w:val="005C2B57"/>
    <w:rsid w:val="005C2B7D"/>
    <w:rsid w:val="005C2C84"/>
    <w:rsid w:val="005C30E3"/>
    <w:rsid w:val="005C32FC"/>
    <w:rsid w:val="005C3534"/>
    <w:rsid w:val="005C376D"/>
    <w:rsid w:val="005C37D1"/>
    <w:rsid w:val="005C381B"/>
    <w:rsid w:val="005C3A26"/>
    <w:rsid w:val="005C3A65"/>
    <w:rsid w:val="005C3B89"/>
    <w:rsid w:val="005C3CDF"/>
    <w:rsid w:val="005C3D27"/>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17D"/>
    <w:rsid w:val="005C7340"/>
    <w:rsid w:val="005C74DC"/>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83B"/>
    <w:rsid w:val="005E0840"/>
    <w:rsid w:val="005E0ADB"/>
    <w:rsid w:val="005E0B2A"/>
    <w:rsid w:val="005E0C55"/>
    <w:rsid w:val="005E0CE3"/>
    <w:rsid w:val="005E0E6A"/>
    <w:rsid w:val="005E0FBB"/>
    <w:rsid w:val="005E113F"/>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259"/>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74B8"/>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BAE"/>
    <w:rsid w:val="005F4BB2"/>
    <w:rsid w:val="005F4C04"/>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72E"/>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4E"/>
    <w:rsid w:val="0060036F"/>
    <w:rsid w:val="006004DE"/>
    <w:rsid w:val="00600773"/>
    <w:rsid w:val="006008D2"/>
    <w:rsid w:val="006008D9"/>
    <w:rsid w:val="00600B03"/>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2DE"/>
    <w:rsid w:val="006103F0"/>
    <w:rsid w:val="00610483"/>
    <w:rsid w:val="006104FF"/>
    <w:rsid w:val="00610B60"/>
    <w:rsid w:val="00610B74"/>
    <w:rsid w:val="00610C58"/>
    <w:rsid w:val="00610F53"/>
    <w:rsid w:val="00611151"/>
    <w:rsid w:val="006111C6"/>
    <w:rsid w:val="006112E7"/>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502"/>
    <w:rsid w:val="00616774"/>
    <w:rsid w:val="00616885"/>
    <w:rsid w:val="006168B9"/>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741"/>
    <w:rsid w:val="0062085A"/>
    <w:rsid w:val="00620894"/>
    <w:rsid w:val="00620959"/>
    <w:rsid w:val="006209E8"/>
    <w:rsid w:val="00620A4D"/>
    <w:rsid w:val="00620B1C"/>
    <w:rsid w:val="00620F00"/>
    <w:rsid w:val="00620FAF"/>
    <w:rsid w:val="00620FEC"/>
    <w:rsid w:val="006210BA"/>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C71"/>
    <w:rsid w:val="00622ED7"/>
    <w:rsid w:val="00622F1B"/>
    <w:rsid w:val="00623427"/>
    <w:rsid w:val="00623449"/>
    <w:rsid w:val="0062344A"/>
    <w:rsid w:val="006234F7"/>
    <w:rsid w:val="0062352C"/>
    <w:rsid w:val="0062387A"/>
    <w:rsid w:val="00623A6D"/>
    <w:rsid w:val="00623A9E"/>
    <w:rsid w:val="00623B8F"/>
    <w:rsid w:val="00623C28"/>
    <w:rsid w:val="00623CDA"/>
    <w:rsid w:val="00623E95"/>
    <w:rsid w:val="00623EF3"/>
    <w:rsid w:val="00623FDD"/>
    <w:rsid w:val="0062405B"/>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3FC"/>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DB"/>
    <w:rsid w:val="00634F12"/>
    <w:rsid w:val="00634FCF"/>
    <w:rsid w:val="0063500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6EB"/>
    <w:rsid w:val="00643766"/>
    <w:rsid w:val="00643769"/>
    <w:rsid w:val="006437A9"/>
    <w:rsid w:val="00643973"/>
    <w:rsid w:val="00643ADC"/>
    <w:rsid w:val="00643B8D"/>
    <w:rsid w:val="00643D47"/>
    <w:rsid w:val="00643D8C"/>
    <w:rsid w:val="00644078"/>
    <w:rsid w:val="006440B6"/>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27"/>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50E"/>
    <w:rsid w:val="006537A6"/>
    <w:rsid w:val="00653870"/>
    <w:rsid w:val="00653B54"/>
    <w:rsid w:val="00653BB4"/>
    <w:rsid w:val="00653C19"/>
    <w:rsid w:val="00653CA2"/>
    <w:rsid w:val="00653EC3"/>
    <w:rsid w:val="006540F7"/>
    <w:rsid w:val="00654213"/>
    <w:rsid w:val="00654346"/>
    <w:rsid w:val="006543B3"/>
    <w:rsid w:val="006544F6"/>
    <w:rsid w:val="0065452C"/>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C61"/>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DC"/>
    <w:rsid w:val="006606FD"/>
    <w:rsid w:val="0066070A"/>
    <w:rsid w:val="006608A7"/>
    <w:rsid w:val="00660D40"/>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793"/>
    <w:rsid w:val="00671A76"/>
    <w:rsid w:val="00671C3B"/>
    <w:rsid w:val="00671C8F"/>
    <w:rsid w:val="00671EEB"/>
    <w:rsid w:val="00672115"/>
    <w:rsid w:val="0067211E"/>
    <w:rsid w:val="006721B4"/>
    <w:rsid w:val="0067232F"/>
    <w:rsid w:val="00672388"/>
    <w:rsid w:val="006725F8"/>
    <w:rsid w:val="00672645"/>
    <w:rsid w:val="00672670"/>
    <w:rsid w:val="00672866"/>
    <w:rsid w:val="006728FF"/>
    <w:rsid w:val="00672966"/>
    <w:rsid w:val="006729A2"/>
    <w:rsid w:val="006729D7"/>
    <w:rsid w:val="00672C07"/>
    <w:rsid w:val="00672D10"/>
    <w:rsid w:val="00672D17"/>
    <w:rsid w:val="00672E61"/>
    <w:rsid w:val="00672F44"/>
    <w:rsid w:val="00673133"/>
    <w:rsid w:val="006732DB"/>
    <w:rsid w:val="0067330E"/>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3D2"/>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13E"/>
    <w:rsid w:val="00690407"/>
    <w:rsid w:val="00690703"/>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12F"/>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897"/>
    <w:rsid w:val="006C09DD"/>
    <w:rsid w:val="006C0A1A"/>
    <w:rsid w:val="006C0E9C"/>
    <w:rsid w:val="006C0FB9"/>
    <w:rsid w:val="006C10B2"/>
    <w:rsid w:val="006C1858"/>
    <w:rsid w:val="006C1B3F"/>
    <w:rsid w:val="006C1C5B"/>
    <w:rsid w:val="006C1E5C"/>
    <w:rsid w:val="006C1E73"/>
    <w:rsid w:val="006C1ED8"/>
    <w:rsid w:val="006C20FF"/>
    <w:rsid w:val="006C22CD"/>
    <w:rsid w:val="006C23EA"/>
    <w:rsid w:val="006C2426"/>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5B"/>
    <w:rsid w:val="006C75C9"/>
    <w:rsid w:val="006C7983"/>
    <w:rsid w:val="006C7C0B"/>
    <w:rsid w:val="006C7D05"/>
    <w:rsid w:val="006C7D83"/>
    <w:rsid w:val="006C7E75"/>
    <w:rsid w:val="006D0182"/>
    <w:rsid w:val="006D022E"/>
    <w:rsid w:val="006D0233"/>
    <w:rsid w:val="006D03CD"/>
    <w:rsid w:val="006D0475"/>
    <w:rsid w:val="006D04EC"/>
    <w:rsid w:val="006D08ED"/>
    <w:rsid w:val="006D090E"/>
    <w:rsid w:val="006D0A70"/>
    <w:rsid w:val="006D0AD9"/>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9AA"/>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00"/>
    <w:rsid w:val="006D6913"/>
    <w:rsid w:val="006D6914"/>
    <w:rsid w:val="006D6961"/>
    <w:rsid w:val="006D6A13"/>
    <w:rsid w:val="006D6A1B"/>
    <w:rsid w:val="006D6A2E"/>
    <w:rsid w:val="006D6ADB"/>
    <w:rsid w:val="006D6CD1"/>
    <w:rsid w:val="006D6D94"/>
    <w:rsid w:val="006D6D9D"/>
    <w:rsid w:val="006D6DE4"/>
    <w:rsid w:val="006D7128"/>
    <w:rsid w:val="006D7396"/>
    <w:rsid w:val="006D7598"/>
    <w:rsid w:val="006D75CF"/>
    <w:rsid w:val="006D7706"/>
    <w:rsid w:val="006D7850"/>
    <w:rsid w:val="006D78B6"/>
    <w:rsid w:val="006D79BD"/>
    <w:rsid w:val="006D7B93"/>
    <w:rsid w:val="006D7B97"/>
    <w:rsid w:val="006D7DAD"/>
    <w:rsid w:val="006D7DD6"/>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D8B"/>
    <w:rsid w:val="006E1E8A"/>
    <w:rsid w:val="006E22CC"/>
    <w:rsid w:val="006E23F1"/>
    <w:rsid w:val="006E263D"/>
    <w:rsid w:val="006E28AC"/>
    <w:rsid w:val="006E291A"/>
    <w:rsid w:val="006E2A35"/>
    <w:rsid w:val="006E2AA6"/>
    <w:rsid w:val="006E2C15"/>
    <w:rsid w:val="006E2D83"/>
    <w:rsid w:val="006E2E7D"/>
    <w:rsid w:val="006E339B"/>
    <w:rsid w:val="006E33E2"/>
    <w:rsid w:val="006E35CB"/>
    <w:rsid w:val="006E3613"/>
    <w:rsid w:val="006E3AC0"/>
    <w:rsid w:val="006E3B3F"/>
    <w:rsid w:val="006E3D3A"/>
    <w:rsid w:val="006E3D56"/>
    <w:rsid w:val="006E3DC3"/>
    <w:rsid w:val="006E3E80"/>
    <w:rsid w:val="006E3F7E"/>
    <w:rsid w:val="006E436C"/>
    <w:rsid w:val="006E451B"/>
    <w:rsid w:val="006E459B"/>
    <w:rsid w:val="006E477B"/>
    <w:rsid w:val="006E487B"/>
    <w:rsid w:val="006E4E07"/>
    <w:rsid w:val="006E505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78"/>
    <w:rsid w:val="006E71A8"/>
    <w:rsid w:val="006E71FB"/>
    <w:rsid w:val="006E7320"/>
    <w:rsid w:val="006E7496"/>
    <w:rsid w:val="006E7524"/>
    <w:rsid w:val="006E7670"/>
    <w:rsid w:val="006E7798"/>
    <w:rsid w:val="006E7810"/>
    <w:rsid w:val="006E792F"/>
    <w:rsid w:val="006E7969"/>
    <w:rsid w:val="006E799F"/>
    <w:rsid w:val="006E79AB"/>
    <w:rsid w:val="006E79F0"/>
    <w:rsid w:val="006E7A09"/>
    <w:rsid w:val="006E7C96"/>
    <w:rsid w:val="006E7E49"/>
    <w:rsid w:val="006E7F19"/>
    <w:rsid w:val="006E7F71"/>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18B"/>
    <w:rsid w:val="006F22CB"/>
    <w:rsid w:val="006F2594"/>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94"/>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E09"/>
    <w:rsid w:val="00712FDB"/>
    <w:rsid w:val="0071302B"/>
    <w:rsid w:val="007130B8"/>
    <w:rsid w:val="007131E8"/>
    <w:rsid w:val="00713495"/>
    <w:rsid w:val="007136A8"/>
    <w:rsid w:val="0071374D"/>
    <w:rsid w:val="0071391A"/>
    <w:rsid w:val="00713A16"/>
    <w:rsid w:val="00713E2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92"/>
    <w:rsid w:val="007153D2"/>
    <w:rsid w:val="007158E9"/>
    <w:rsid w:val="00715A33"/>
    <w:rsid w:val="00715BBE"/>
    <w:rsid w:val="00715CC6"/>
    <w:rsid w:val="00715F49"/>
    <w:rsid w:val="00715F64"/>
    <w:rsid w:val="00715FBA"/>
    <w:rsid w:val="007162F2"/>
    <w:rsid w:val="0071636C"/>
    <w:rsid w:val="007163BF"/>
    <w:rsid w:val="0071649C"/>
    <w:rsid w:val="007166FF"/>
    <w:rsid w:val="00716B5E"/>
    <w:rsid w:val="00716CA4"/>
    <w:rsid w:val="00716F4B"/>
    <w:rsid w:val="00716F8F"/>
    <w:rsid w:val="00716FC0"/>
    <w:rsid w:val="0071705F"/>
    <w:rsid w:val="007171F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FB"/>
    <w:rsid w:val="00723AC9"/>
    <w:rsid w:val="00723B34"/>
    <w:rsid w:val="00723D1F"/>
    <w:rsid w:val="00723D25"/>
    <w:rsid w:val="00723EC3"/>
    <w:rsid w:val="00724148"/>
    <w:rsid w:val="00724340"/>
    <w:rsid w:val="00724426"/>
    <w:rsid w:val="00724515"/>
    <w:rsid w:val="00724563"/>
    <w:rsid w:val="0072469B"/>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8B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7DF"/>
    <w:rsid w:val="00726C26"/>
    <w:rsid w:val="00726C57"/>
    <w:rsid w:val="00726E52"/>
    <w:rsid w:val="00726F29"/>
    <w:rsid w:val="00726F70"/>
    <w:rsid w:val="00726FC1"/>
    <w:rsid w:val="0072711A"/>
    <w:rsid w:val="0072722F"/>
    <w:rsid w:val="007274E0"/>
    <w:rsid w:val="00727625"/>
    <w:rsid w:val="00727C18"/>
    <w:rsid w:val="00727C9D"/>
    <w:rsid w:val="00727D7A"/>
    <w:rsid w:val="00727D9E"/>
    <w:rsid w:val="00727E9F"/>
    <w:rsid w:val="007300DD"/>
    <w:rsid w:val="00730302"/>
    <w:rsid w:val="00730505"/>
    <w:rsid w:val="007308BC"/>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FAA"/>
    <w:rsid w:val="00735017"/>
    <w:rsid w:val="007350AC"/>
    <w:rsid w:val="007350CC"/>
    <w:rsid w:val="00735265"/>
    <w:rsid w:val="00735276"/>
    <w:rsid w:val="007353DE"/>
    <w:rsid w:val="00735404"/>
    <w:rsid w:val="00735458"/>
    <w:rsid w:val="0073548E"/>
    <w:rsid w:val="007355AD"/>
    <w:rsid w:val="007356D0"/>
    <w:rsid w:val="007357E4"/>
    <w:rsid w:val="007359B0"/>
    <w:rsid w:val="007359E5"/>
    <w:rsid w:val="00735A60"/>
    <w:rsid w:val="00735ECC"/>
    <w:rsid w:val="007361F0"/>
    <w:rsid w:val="0073637C"/>
    <w:rsid w:val="007366A2"/>
    <w:rsid w:val="0073694A"/>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DD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48"/>
    <w:rsid w:val="007443DC"/>
    <w:rsid w:val="007445C9"/>
    <w:rsid w:val="00744711"/>
    <w:rsid w:val="007447B7"/>
    <w:rsid w:val="00744AEC"/>
    <w:rsid w:val="00744E41"/>
    <w:rsid w:val="00744EC9"/>
    <w:rsid w:val="00744F42"/>
    <w:rsid w:val="00744FB1"/>
    <w:rsid w:val="007450B1"/>
    <w:rsid w:val="007450E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49A"/>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B4A"/>
    <w:rsid w:val="00765CA0"/>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6E0D"/>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090"/>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3D2B"/>
    <w:rsid w:val="007740AF"/>
    <w:rsid w:val="007743A1"/>
    <w:rsid w:val="0077446F"/>
    <w:rsid w:val="007744EF"/>
    <w:rsid w:val="007744F5"/>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E9E"/>
    <w:rsid w:val="00776F0E"/>
    <w:rsid w:val="00776FBA"/>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FBF"/>
    <w:rsid w:val="007812F2"/>
    <w:rsid w:val="0078141A"/>
    <w:rsid w:val="0078146E"/>
    <w:rsid w:val="007814A7"/>
    <w:rsid w:val="00781562"/>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2E"/>
    <w:rsid w:val="00783A9D"/>
    <w:rsid w:val="00783B96"/>
    <w:rsid w:val="00783BCB"/>
    <w:rsid w:val="00783CD3"/>
    <w:rsid w:val="0078426E"/>
    <w:rsid w:val="007842FE"/>
    <w:rsid w:val="00784361"/>
    <w:rsid w:val="00784377"/>
    <w:rsid w:val="0078457C"/>
    <w:rsid w:val="007845B8"/>
    <w:rsid w:val="00784674"/>
    <w:rsid w:val="00784702"/>
    <w:rsid w:val="007847B8"/>
    <w:rsid w:val="007847F3"/>
    <w:rsid w:val="0078486B"/>
    <w:rsid w:val="00784B34"/>
    <w:rsid w:val="00784BB5"/>
    <w:rsid w:val="00784C31"/>
    <w:rsid w:val="00784E25"/>
    <w:rsid w:val="00784EA1"/>
    <w:rsid w:val="00784F59"/>
    <w:rsid w:val="00784FA9"/>
    <w:rsid w:val="00784FC7"/>
    <w:rsid w:val="00785236"/>
    <w:rsid w:val="00785347"/>
    <w:rsid w:val="00785398"/>
    <w:rsid w:val="00785BB9"/>
    <w:rsid w:val="00785D2C"/>
    <w:rsid w:val="00785D9E"/>
    <w:rsid w:val="00785EBE"/>
    <w:rsid w:val="00785FCA"/>
    <w:rsid w:val="00785FE3"/>
    <w:rsid w:val="00786083"/>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BB3"/>
    <w:rsid w:val="00790D16"/>
    <w:rsid w:val="00790E3C"/>
    <w:rsid w:val="0079101F"/>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C2"/>
    <w:rsid w:val="007926B7"/>
    <w:rsid w:val="007928BA"/>
    <w:rsid w:val="00792963"/>
    <w:rsid w:val="00792A0F"/>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E61"/>
    <w:rsid w:val="00796EC9"/>
    <w:rsid w:val="00796F5E"/>
    <w:rsid w:val="00796F91"/>
    <w:rsid w:val="00796FD0"/>
    <w:rsid w:val="007977A5"/>
    <w:rsid w:val="007977CD"/>
    <w:rsid w:val="00797AF3"/>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60"/>
    <w:rsid w:val="007A43F5"/>
    <w:rsid w:val="007A44A4"/>
    <w:rsid w:val="007A462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8D"/>
    <w:rsid w:val="007A6333"/>
    <w:rsid w:val="007A6477"/>
    <w:rsid w:val="007A6532"/>
    <w:rsid w:val="007A65C6"/>
    <w:rsid w:val="007A6604"/>
    <w:rsid w:val="007A66FE"/>
    <w:rsid w:val="007A6786"/>
    <w:rsid w:val="007A67A6"/>
    <w:rsid w:val="007A6909"/>
    <w:rsid w:val="007A6925"/>
    <w:rsid w:val="007A6A08"/>
    <w:rsid w:val="007A6F8D"/>
    <w:rsid w:val="007A747A"/>
    <w:rsid w:val="007A75A3"/>
    <w:rsid w:val="007A767E"/>
    <w:rsid w:val="007A77C0"/>
    <w:rsid w:val="007A7862"/>
    <w:rsid w:val="007A78B8"/>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180"/>
    <w:rsid w:val="007B16F9"/>
    <w:rsid w:val="007B1911"/>
    <w:rsid w:val="007B1B1F"/>
    <w:rsid w:val="007B1E73"/>
    <w:rsid w:val="007B1EA1"/>
    <w:rsid w:val="007B1EC4"/>
    <w:rsid w:val="007B1F42"/>
    <w:rsid w:val="007B1F6A"/>
    <w:rsid w:val="007B1F9A"/>
    <w:rsid w:val="007B21A9"/>
    <w:rsid w:val="007B22F4"/>
    <w:rsid w:val="007B2638"/>
    <w:rsid w:val="007B2DBE"/>
    <w:rsid w:val="007B2F8B"/>
    <w:rsid w:val="007B314C"/>
    <w:rsid w:val="007B31B2"/>
    <w:rsid w:val="007B322B"/>
    <w:rsid w:val="007B33FE"/>
    <w:rsid w:val="007B3476"/>
    <w:rsid w:val="007B35A9"/>
    <w:rsid w:val="007B36F7"/>
    <w:rsid w:val="007B3A2E"/>
    <w:rsid w:val="007B3B0C"/>
    <w:rsid w:val="007B3D55"/>
    <w:rsid w:val="007B3DDE"/>
    <w:rsid w:val="007B3E6D"/>
    <w:rsid w:val="007B40AD"/>
    <w:rsid w:val="007B40AE"/>
    <w:rsid w:val="007B4157"/>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6F3E"/>
    <w:rsid w:val="007B706C"/>
    <w:rsid w:val="007B7238"/>
    <w:rsid w:val="007B7477"/>
    <w:rsid w:val="007B747A"/>
    <w:rsid w:val="007B7667"/>
    <w:rsid w:val="007B7750"/>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703"/>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3A2"/>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EFC"/>
    <w:rsid w:val="007D2FC3"/>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D"/>
    <w:rsid w:val="007D4E65"/>
    <w:rsid w:val="007D4F80"/>
    <w:rsid w:val="007D4FF2"/>
    <w:rsid w:val="007D50DD"/>
    <w:rsid w:val="007D512C"/>
    <w:rsid w:val="007D51AD"/>
    <w:rsid w:val="007D521C"/>
    <w:rsid w:val="007D526F"/>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97D"/>
    <w:rsid w:val="007D7E94"/>
    <w:rsid w:val="007E0153"/>
    <w:rsid w:val="007E0162"/>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8FC"/>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278"/>
    <w:rsid w:val="007E44E8"/>
    <w:rsid w:val="007E450E"/>
    <w:rsid w:val="007E4634"/>
    <w:rsid w:val="007E47E7"/>
    <w:rsid w:val="007E48CD"/>
    <w:rsid w:val="007E48E4"/>
    <w:rsid w:val="007E4C12"/>
    <w:rsid w:val="007E4C97"/>
    <w:rsid w:val="007E4F02"/>
    <w:rsid w:val="007E4F0D"/>
    <w:rsid w:val="007E5072"/>
    <w:rsid w:val="007E519A"/>
    <w:rsid w:val="007E51DF"/>
    <w:rsid w:val="007E525E"/>
    <w:rsid w:val="007E531F"/>
    <w:rsid w:val="007E547A"/>
    <w:rsid w:val="007E557F"/>
    <w:rsid w:val="007E5726"/>
    <w:rsid w:val="007E57C3"/>
    <w:rsid w:val="007E5A14"/>
    <w:rsid w:val="007E5A50"/>
    <w:rsid w:val="007E5C9C"/>
    <w:rsid w:val="007E5D37"/>
    <w:rsid w:val="007E5DF1"/>
    <w:rsid w:val="007E5FC9"/>
    <w:rsid w:val="007E5FFD"/>
    <w:rsid w:val="007E6151"/>
    <w:rsid w:val="007E619F"/>
    <w:rsid w:val="007E6211"/>
    <w:rsid w:val="007E6323"/>
    <w:rsid w:val="007E6735"/>
    <w:rsid w:val="007E6775"/>
    <w:rsid w:val="007E67F4"/>
    <w:rsid w:val="007E6878"/>
    <w:rsid w:val="007E68CD"/>
    <w:rsid w:val="007E6995"/>
    <w:rsid w:val="007E69B6"/>
    <w:rsid w:val="007E6C9A"/>
    <w:rsid w:val="007E6D35"/>
    <w:rsid w:val="007E6E2A"/>
    <w:rsid w:val="007E6EF1"/>
    <w:rsid w:val="007E763B"/>
    <w:rsid w:val="007E77A6"/>
    <w:rsid w:val="007E7B2B"/>
    <w:rsid w:val="007E7BE6"/>
    <w:rsid w:val="007E7CBA"/>
    <w:rsid w:val="007E7D6D"/>
    <w:rsid w:val="007E7F66"/>
    <w:rsid w:val="007E7FF7"/>
    <w:rsid w:val="007F00B6"/>
    <w:rsid w:val="007F0129"/>
    <w:rsid w:val="007F0187"/>
    <w:rsid w:val="007F01CF"/>
    <w:rsid w:val="007F045C"/>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2AD"/>
    <w:rsid w:val="007F43A9"/>
    <w:rsid w:val="007F44EB"/>
    <w:rsid w:val="007F474C"/>
    <w:rsid w:val="007F49B9"/>
    <w:rsid w:val="007F4AB7"/>
    <w:rsid w:val="007F4AB8"/>
    <w:rsid w:val="007F4BDB"/>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F1F"/>
    <w:rsid w:val="00802FD7"/>
    <w:rsid w:val="00802FF8"/>
    <w:rsid w:val="008030D0"/>
    <w:rsid w:val="0080310E"/>
    <w:rsid w:val="0080336B"/>
    <w:rsid w:val="008033F8"/>
    <w:rsid w:val="0080358A"/>
    <w:rsid w:val="0080362C"/>
    <w:rsid w:val="00803643"/>
    <w:rsid w:val="00803720"/>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7D"/>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B0F"/>
    <w:rsid w:val="00812EDF"/>
    <w:rsid w:val="00812F9A"/>
    <w:rsid w:val="0081300D"/>
    <w:rsid w:val="00813701"/>
    <w:rsid w:val="008137C7"/>
    <w:rsid w:val="00813830"/>
    <w:rsid w:val="0081389D"/>
    <w:rsid w:val="008138B9"/>
    <w:rsid w:val="008138F2"/>
    <w:rsid w:val="0081394F"/>
    <w:rsid w:val="008139A7"/>
    <w:rsid w:val="00813C72"/>
    <w:rsid w:val="00813CE0"/>
    <w:rsid w:val="00813D3E"/>
    <w:rsid w:val="00813E69"/>
    <w:rsid w:val="00813FB9"/>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532"/>
    <w:rsid w:val="00821630"/>
    <w:rsid w:val="008216A4"/>
    <w:rsid w:val="0082172C"/>
    <w:rsid w:val="00821AAB"/>
    <w:rsid w:val="00821B91"/>
    <w:rsid w:val="00821C3C"/>
    <w:rsid w:val="00821C43"/>
    <w:rsid w:val="00821C8A"/>
    <w:rsid w:val="00821D1A"/>
    <w:rsid w:val="00821FFD"/>
    <w:rsid w:val="00822027"/>
    <w:rsid w:val="00822084"/>
    <w:rsid w:val="00822264"/>
    <w:rsid w:val="008222F3"/>
    <w:rsid w:val="008224BD"/>
    <w:rsid w:val="008225AB"/>
    <w:rsid w:val="008226E7"/>
    <w:rsid w:val="008229E5"/>
    <w:rsid w:val="00822B18"/>
    <w:rsid w:val="00822D2D"/>
    <w:rsid w:val="00822DAE"/>
    <w:rsid w:val="00822DF7"/>
    <w:rsid w:val="008230A2"/>
    <w:rsid w:val="00823277"/>
    <w:rsid w:val="00823335"/>
    <w:rsid w:val="00823515"/>
    <w:rsid w:val="008236DE"/>
    <w:rsid w:val="008237B2"/>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87"/>
    <w:rsid w:val="00826D90"/>
    <w:rsid w:val="00826ECC"/>
    <w:rsid w:val="00826F19"/>
    <w:rsid w:val="00826F52"/>
    <w:rsid w:val="00827015"/>
    <w:rsid w:val="00827109"/>
    <w:rsid w:val="008271D7"/>
    <w:rsid w:val="008273AE"/>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37E5C"/>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B4D"/>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823"/>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10E"/>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7D5"/>
    <w:rsid w:val="0086591D"/>
    <w:rsid w:val="00865B1C"/>
    <w:rsid w:val="00865BA3"/>
    <w:rsid w:val="00865D4C"/>
    <w:rsid w:val="00865DE1"/>
    <w:rsid w:val="00865EA5"/>
    <w:rsid w:val="00865F2F"/>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5A5"/>
    <w:rsid w:val="008716B8"/>
    <w:rsid w:val="008716DD"/>
    <w:rsid w:val="00871815"/>
    <w:rsid w:val="008719FE"/>
    <w:rsid w:val="00871C5E"/>
    <w:rsid w:val="00871CDF"/>
    <w:rsid w:val="00871D14"/>
    <w:rsid w:val="00871EA6"/>
    <w:rsid w:val="00871EA8"/>
    <w:rsid w:val="00871ED6"/>
    <w:rsid w:val="00872048"/>
    <w:rsid w:val="008720E4"/>
    <w:rsid w:val="0087229F"/>
    <w:rsid w:val="008722B0"/>
    <w:rsid w:val="0087243E"/>
    <w:rsid w:val="0087247D"/>
    <w:rsid w:val="0087250F"/>
    <w:rsid w:val="008728D0"/>
    <w:rsid w:val="00872A57"/>
    <w:rsid w:val="00872B09"/>
    <w:rsid w:val="00872B9D"/>
    <w:rsid w:val="00872D66"/>
    <w:rsid w:val="00872EFE"/>
    <w:rsid w:val="00872F58"/>
    <w:rsid w:val="00873295"/>
    <w:rsid w:val="008734E7"/>
    <w:rsid w:val="00873754"/>
    <w:rsid w:val="00873BF0"/>
    <w:rsid w:val="00873C18"/>
    <w:rsid w:val="00873C51"/>
    <w:rsid w:val="00873D47"/>
    <w:rsid w:val="00873D86"/>
    <w:rsid w:val="00873EA8"/>
    <w:rsid w:val="0087403C"/>
    <w:rsid w:val="00874200"/>
    <w:rsid w:val="0087439E"/>
    <w:rsid w:val="008743EC"/>
    <w:rsid w:val="00874446"/>
    <w:rsid w:val="00874681"/>
    <w:rsid w:val="008746F2"/>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10DF"/>
    <w:rsid w:val="008810FA"/>
    <w:rsid w:val="0088111B"/>
    <w:rsid w:val="0088136D"/>
    <w:rsid w:val="00881411"/>
    <w:rsid w:val="008814CB"/>
    <w:rsid w:val="008814E8"/>
    <w:rsid w:val="00881611"/>
    <w:rsid w:val="008816B1"/>
    <w:rsid w:val="008817A7"/>
    <w:rsid w:val="00881842"/>
    <w:rsid w:val="00881996"/>
    <w:rsid w:val="00881D5C"/>
    <w:rsid w:val="00881E48"/>
    <w:rsid w:val="00881E94"/>
    <w:rsid w:val="00881EA1"/>
    <w:rsid w:val="00881F28"/>
    <w:rsid w:val="008825B8"/>
    <w:rsid w:val="00882611"/>
    <w:rsid w:val="0088261A"/>
    <w:rsid w:val="00882735"/>
    <w:rsid w:val="0088275D"/>
    <w:rsid w:val="00882869"/>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0AF"/>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13D"/>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6D9"/>
    <w:rsid w:val="008A0911"/>
    <w:rsid w:val="008A09C8"/>
    <w:rsid w:val="008A0FCC"/>
    <w:rsid w:val="008A111D"/>
    <w:rsid w:val="008A1492"/>
    <w:rsid w:val="008A1541"/>
    <w:rsid w:val="008A17AD"/>
    <w:rsid w:val="008A17AE"/>
    <w:rsid w:val="008A197B"/>
    <w:rsid w:val="008A19FD"/>
    <w:rsid w:val="008A1AA9"/>
    <w:rsid w:val="008A1C17"/>
    <w:rsid w:val="008A1C65"/>
    <w:rsid w:val="008A1C6C"/>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C6B"/>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4CE"/>
    <w:rsid w:val="008B269F"/>
    <w:rsid w:val="008B26AC"/>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EC8"/>
    <w:rsid w:val="008B4F86"/>
    <w:rsid w:val="008B5166"/>
    <w:rsid w:val="008B51AF"/>
    <w:rsid w:val="008B5231"/>
    <w:rsid w:val="008B53AF"/>
    <w:rsid w:val="008B5498"/>
    <w:rsid w:val="008B5577"/>
    <w:rsid w:val="008B55A0"/>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0C9"/>
    <w:rsid w:val="008C2426"/>
    <w:rsid w:val="008C2453"/>
    <w:rsid w:val="008C2512"/>
    <w:rsid w:val="008C2530"/>
    <w:rsid w:val="008C262C"/>
    <w:rsid w:val="008C26B4"/>
    <w:rsid w:val="008C28BA"/>
    <w:rsid w:val="008C2951"/>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816"/>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3"/>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CD5"/>
    <w:rsid w:val="008E3DF0"/>
    <w:rsid w:val="008E3EA2"/>
    <w:rsid w:val="008E3F52"/>
    <w:rsid w:val="008E4024"/>
    <w:rsid w:val="008E4043"/>
    <w:rsid w:val="008E40A0"/>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495"/>
    <w:rsid w:val="008F54DE"/>
    <w:rsid w:val="008F555E"/>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898"/>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9F1"/>
    <w:rsid w:val="00921A74"/>
    <w:rsid w:val="00921B87"/>
    <w:rsid w:val="00921BDA"/>
    <w:rsid w:val="00921C9F"/>
    <w:rsid w:val="00921D89"/>
    <w:rsid w:val="00921ECE"/>
    <w:rsid w:val="00921ED5"/>
    <w:rsid w:val="00921F73"/>
    <w:rsid w:val="00921FA1"/>
    <w:rsid w:val="0092203C"/>
    <w:rsid w:val="00922353"/>
    <w:rsid w:val="00922534"/>
    <w:rsid w:val="009225B6"/>
    <w:rsid w:val="0092269D"/>
    <w:rsid w:val="0092286C"/>
    <w:rsid w:val="00922C00"/>
    <w:rsid w:val="00922E33"/>
    <w:rsid w:val="00922E83"/>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483"/>
    <w:rsid w:val="0092464E"/>
    <w:rsid w:val="009246D1"/>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83"/>
    <w:rsid w:val="00926F85"/>
    <w:rsid w:val="0092717C"/>
    <w:rsid w:val="0092720B"/>
    <w:rsid w:val="00927211"/>
    <w:rsid w:val="0092733B"/>
    <w:rsid w:val="009273D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637"/>
    <w:rsid w:val="009317DC"/>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3008"/>
    <w:rsid w:val="0093307D"/>
    <w:rsid w:val="0093311E"/>
    <w:rsid w:val="009331C7"/>
    <w:rsid w:val="00933211"/>
    <w:rsid w:val="009335A0"/>
    <w:rsid w:val="00933624"/>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D86"/>
    <w:rsid w:val="00936EB3"/>
    <w:rsid w:val="009370A6"/>
    <w:rsid w:val="009371D1"/>
    <w:rsid w:val="009373D6"/>
    <w:rsid w:val="0093752F"/>
    <w:rsid w:val="009375A1"/>
    <w:rsid w:val="0093773D"/>
    <w:rsid w:val="00937879"/>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10E3"/>
    <w:rsid w:val="009513AA"/>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42"/>
    <w:rsid w:val="009527A4"/>
    <w:rsid w:val="00952999"/>
    <w:rsid w:val="00952ACA"/>
    <w:rsid w:val="00952C34"/>
    <w:rsid w:val="00952D02"/>
    <w:rsid w:val="00952FFA"/>
    <w:rsid w:val="009531AB"/>
    <w:rsid w:val="009532CD"/>
    <w:rsid w:val="00953621"/>
    <w:rsid w:val="009536DC"/>
    <w:rsid w:val="00953702"/>
    <w:rsid w:val="009537A7"/>
    <w:rsid w:val="009537EC"/>
    <w:rsid w:val="00953850"/>
    <w:rsid w:val="00953883"/>
    <w:rsid w:val="009539E6"/>
    <w:rsid w:val="00953AFB"/>
    <w:rsid w:val="00953B1F"/>
    <w:rsid w:val="00953BCD"/>
    <w:rsid w:val="00953C60"/>
    <w:rsid w:val="00953C94"/>
    <w:rsid w:val="00953DAC"/>
    <w:rsid w:val="00953F19"/>
    <w:rsid w:val="0095402A"/>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FA"/>
    <w:rsid w:val="0096175A"/>
    <w:rsid w:val="009617AF"/>
    <w:rsid w:val="0096190F"/>
    <w:rsid w:val="00961933"/>
    <w:rsid w:val="00961B67"/>
    <w:rsid w:val="00961D0A"/>
    <w:rsid w:val="00961D17"/>
    <w:rsid w:val="00961D5C"/>
    <w:rsid w:val="00961DFB"/>
    <w:rsid w:val="00961E6D"/>
    <w:rsid w:val="00961F21"/>
    <w:rsid w:val="009621FF"/>
    <w:rsid w:val="00962246"/>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DEC"/>
    <w:rsid w:val="00970F7A"/>
    <w:rsid w:val="00970FCB"/>
    <w:rsid w:val="00970FE3"/>
    <w:rsid w:val="00971190"/>
    <w:rsid w:val="009711BA"/>
    <w:rsid w:val="0097164D"/>
    <w:rsid w:val="0097179C"/>
    <w:rsid w:val="0097182A"/>
    <w:rsid w:val="00971940"/>
    <w:rsid w:val="00971ABD"/>
    <w:rsid w:val="00971ACB"/>
    <w:rsid w:val="00971AD0"/>
    <w:rsid w:val="00971B92"/>
    <w:rsid w:val="00971E51"/>
    <w:rsid w:val="00971EC5"/>
    <w:rsid w:val="00971F6B"/>
    <w:rsid w:val="00971FCC"/>
    <w:rsid w:val="0097201E"/>
    <w:rsid w:val="00972470"/>
    <w:rsid w:val="009724EA"/>
    <w:rsid w:val="009725FC"/>
    <w:rsid w:val="0097280B"/>
    <w:rsid w:val="0097298A"/>
    <w:rsid w:val="00972A0B"/>
    <w:rsid w:val="00972BB7"/>
    <w:rsid w:val="00972C06"/>
    <w:rsid w:val="00972C90"/>
    <w:rsid w:val="00972E36"/>
    <w:rsid w:val="00972F4C"/>
    <w:rsid w:val="00972FEB"/>
    <w:rsid w:val="009730BF"/>
    <w:rsid w:val="00973257"/>
    <w:rsid w:val="00973302"/>
    <w:rsid w:val="00973392"/>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62"/>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B7"/>
    <w:rsid w:val="009822AF"/>
    <w:rsid w:val="009823A3"/>
    <w:rsid w:val="009823E5"/>
    <w:rsid w:val="009825F9"/>
    <w:rsid w:val="009826DE"/>
    <w:rsid w:val="00982937"/>
    <w:rsid w:val="00982A26"/>
    <w:rsid w:val="00982AB4"/>
    <w:rsid w:val="00982B07"/>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B52"/>
    <w:rsid w:val="00983C41"/>
    <w:rsid w:val="00983D5D"/>
    <w:rsid w:val="00983DF2"/>
    <w:rsid w:val="00983EDA"/>
    <w:rsid w:val="00983F93"/>
    <w:rsid w:val="00983FCA"/>
    <w:rsid w:val="00984206"/>
    <w:rsid w:val="009843FC"/>
    <w:rsid w:val="00984452"/>
    <w:rsid w:val="009845BC"/>
    <w:rsid w:val="00984621"/>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85D"/>
    <w:rsid w:val="009908F2"/>
    <w:rsid w:val="00990AAD"/>
    <w:rsid w:val="00990ABB"/>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49D"/>
    <w:rsid w:val="00994546"/>
    <w:rsid w:val="00994A6F"/>
    <w:rsid w:val="00994BD1"/>
    <w:rsid w:val="00994F40"/>
    <w:rsid w:val="00994F58"/>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0"/>
    <w:rsid w:val="009A2255"/>
    <w:rsid w:val="009A231F"/>
    <w:rsid w:val="009A246A"/>
    <w:rsid w:val="009A2913"/>
    <w:rsid w:val="009A2976"/>
    <w:rsid w:val="009A2CDE"/>
    <w:rsid w:val="009A2EAE"/>
    <w:rsid w:val="009A2FF4"/>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018"/>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7B"/>
    <w:rsid w:val="009B718A"/>
    <w:rsid w:val="009B7235"/>
    <w:rsid w:val="009B750D"/>
    <w:rsid w:val="009B79C4"/>
    <w:rsid w:val="009B79D6"/>
    <w:rsid w:val="009B7BB7"/>
    <w:rsid w:val="009B7BF0"/>
    <w:rsid w:val="009B7FFA"/>
    <w:rsid w:val="009C00EF"/>
    <w:rsid w:val="009C01E8"/>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215"/>
    <w:rsid w:val="009C2324"/>
    <w:rsid w:val="009C2358"/>
    <w:rsid w:val="009C25FA"/>
    <w:rsid w:val="009C2610"/>
    <w:rsid w:val="009C2741"/>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A75"/>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0DAE"/>
    <w:rsid w:val="009D105C"/>
    <w:rsid w:val="009D10D5"/>
    <w:rsid w:val="009D11F6"/>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4BA"/>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2E0"/>
    <w:rsid w:val="009E03B4"/>
    <w:rsid w:val="009E0429"/>
    <w:rsid w:val="009E0487"/>
    <w:rsid w:val="009E0501"/>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3D3"/>
    <w:rsid w:val="009E44FE"/>
    <w:rsid w:val="009E4550"/>
    <w:rsid w:val="009E457F"/>
    <w:rsid w:val="009E4760"/>
    <w:rsid w:val="009E47B9"/>
    <w:rsid w:val="009E498C"/>
    <w:rsid w:val="009E4A84"/>
    <w:rsid w:val="009E4BC3"/>
    <w:rsid w:val="009E5042"/>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69"/>
    <w:rsid w:val="009F368F"/>
    <w:rsid w:val="009F393B"/>
    <w:rsid w:val="009F3A4B"/>
    <w:rsid w:val="009F3C9A"/>
    <w:rsid w:val="009F3CD8"/>
    <w:rsid w:val="009F3EF2"/>
    <w:rsid w:val="009F3F35"/>
    <w:rsid w:val="009F416E"/>
    <w:rsid w:val="009F41E1"/>
    <w:rsid w:val="009F426F"/>
    <w:rsid w:val="009F4375"/>
    <w:rsid w:val="009F4834"/>
    <w:rsid w:val="009F4ACF"/>
    <w:rsid w:val="009F4AEC"/>
    <w:rsid w:val="009F4C62"/>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3B"/>
    <w:rsid w:val="009F67E2"/>
    <w:rsid w:val="009F6843"/>
    <w:rsid w:val="009F6ABA"/>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B7C"/>
    <w:rsid w:val="00A00DC8"/>
    <w:rsid w:val="00A00E19"/>
    <w:rsid w:val="00A00F35"/>
    <w:rsid w:val="00A01006"/>
    <w:rsid w:val="00A011C6"/>
    <w:rsid w:val="00A011C8"/>
    <w:rsid w:val="00A01A21"/>
    <w:rsid w:val="00A01A8B"/>
    <w:rsid w:val="00A01B22"/>
    <w:rsid w:val="00A01B9E"/>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4F"/>
    <w:rsid w:val="00A03893"/>
    <w:rsid w:val="00A0391D"/>
    <w:rsid w:val="00A0393E"/>
    <w:rsid w:val="00A0394B"/>
    <w:rsid w:val="00A03CA5"/>
    <w:rsid w:val="00A0411D"/>
    <w:rsid w:val="00A04541"/>
    <w:rsid w:val="00A0463A"/>
    <w:rsid w:val="00A0465F"/>
    <w:rsid w:val="00A04846"/>
    <w:rsid w:val="00A049C8"/>
    <w:rsid w:val="00A04A20"/>
    <w:rsid w:val="00A04A92"/>
    <w:rsid w:val="00A04BD9"/>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BA"/>
    <w:rsid w:val="00A05DFF"/>
    <w:rsid w:val="00A05E9C"/>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7C3"/>
    <w:rsid w:val="00A149EC"/>
    <w:rsid w:val="00A14A69"/>
    <w:rsid w:val="00A14AEB"/>
    <w:rsid w:val="00A14B5D"/>
    <w:rsid w:val="00A14B73"/>
    <w:rsid w:val="00A1500C"/>
    <w:rsid w:val="00A151FC"/>
    <w:rsid w:val="00A15252"/>
    <w:rsid w:val="00A152DD"/>
    <w:rsid w:val="00A153D3"/>
    <w:rsid w:val="00A1562F"/>
    <w:rsid w:val="00A157C7"/>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083"/>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17A"/>
    <w:rsid w:val="00A2425F"/>
    <w:rsid w:val="00A243E0"/>
    <w:rsid w:val="00A2445F"/>
    <w:rsid w:val="00A24626"/>
    <w:rsid w:val="00A246BF"/>
    <w:rsid w:val="00A2470A"/>
    <w:rsid w:val="00A2481C"/>
    <w:rsid w:val="00A24B37"/>
    <w:rsid w:val="00A24C00"/>
    <w:rsid w:val="00A24CCF"/>
    <w:rsid w:val="00A25452"/>
    <w:rsid w:val="00A254E2"/>
    <w:rsid w:val="00A2560C"/>
    <w:rsid w:val="00A25A28"/>
    <w:rsid w:val="00A25A59"/>
    <w:rsid w:val="00A25A7A"/>
    <w:rsid w:val="00A25B85"/>
    <w:rsid w:val="00A25C57"/>
    <w:rsid w:val="00A25D91"/>
    <w:rsid w:val="00A25F4B"/>
    <w:rsid w:val="00A25FAA"/>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6F"/>
    <w:rsid w:val="00A275C9"/>
    <w:rsid w:val="00A276E9"/>
    <w:rsid w:val="00A276F1"/>
    <w:rsid w:val="00A27886"/>
    <w:rsid w:val="00A278D3"/>
    <w:rsid w:val="00A27A9D"/>
    <w:rsid w:val="00A27EFE"/>
    <w:rsid w:val="00A3051C"/>
    <w:rsid w:val="00A305A2"/>
    <w:rsid w:val="00A305BF"/>
    <w:rsid w:val="00A30629"/>
    <w:rsid w:val="00A30722"/>
    <w:rsid w:val="00A3072C"/>
    <w:rsid w:val="00A307C5"/>
    <w:rsid w:val="00A308DB"/>
    <w:rsid w:val="00A30915"/>
    <w:rsid w:val="00A30BAE"/>
    <w:rsid w:val="00A30CDD"/>
    <w:rsid w:val="00A30EA6"/>
    <w:rsid w:val="00A3103E"/>
    <w:rsid w:val="00A31198"/>
    <w:rsid w:val="00A311B9"/>
    <w:rsid w:val="00A311BF"/>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5F7"/>
    <w:rsid w:val="00A32652"/>
    <w:rsid w:val="00A3273C"/>
    <w:rsid w:val="00A32750"/>
    <w:rsid w:val="00A327A5"/>
    <w:rsid w:val="00A327B1"/>
    <w:rsid w:val="00A327E2"/>
    <w:rsid w:val="00A328AE"/>
    <w:rsid w:val="00A32AA1"/>
    <w:rsid w:val="00A32C37"/>
    <w:rsid w:val="00A32E4C"/>
    <w:rsid w:val="00A3307F"/>
    <w:rsid w:val="00A33188"/>
    <w:rsid w:val="00A33354"/>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3CA"/>
    <w:rsid w:val="00A365F0"/>
    <w:rsid w:val="00A365F9"/>
    <w:rsid w:val="00A36694"/>
    <w:rsid w:val="00A36ADE"/>
    <w:rsid w:val="00A36DBF"/>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0DD"/>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40F"/>
    <w:rsid w:val="00A44444"/>
    <w:rsid w:val="00A44882"/>
    <w:rsid w:val="00A44912"/>
    <w:rsid w:val="00A44AA5"/>
    <w:rsid w:val="00A44BA1"/>
    <w:rsid w:val="00A44CD9"/>
    <w:rsid w:val="00A44DE9"/>
    <w:rsid w:val="00A44E28"/>
    <w:rsid w:val="00A44F82"/>
    <w:rsid w:val="00A451D0"/>
    <w:rsid w:val="00A4570E"/>
    <w:rsid w:val="00A45779"/>
    <w:rsid w:val="00A45A3B"/>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389"/>
    <w:rsid w:val="00A473B9"/>
    <w:rsid w:val="00A4742F"/>
    <w:rsid w:val="00A47430"/>
    <w:rsid w:val="00A474DE"/>
    <w:rsid w:val="00A47606"/>
    <w:rsid w:val="00A4761F"/>
    <w:rsid w:val="00A47B4B"/>
    <w:rsid w:val="00A47DF5"/>
    <w:rsid w:val="00A47DFF"/>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CB9"/>
    <w:rsid w:val="00A51D5B"/>
    <w:rsid w:val="00A51DC3"/>
    <w:rsid w:val="00A51EEE"/>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A1"/>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3A1"/>
    <w:rsid w:val="00A63573"/>
    <w:rsid w:val="00A6372B"/>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D60"/>
    <w:rsid w:val="00A73FFF"/>
    <w:rsid w:val="00A74110"/>
    <w:rsid w:val="00A741AA"/>
    <w:rsid w:val="00A7422E"/>
    <w:rsid w:val="00A7437A"/>
    <w:rsid w:val="00A744A2"/>
    <w:rsid w:val="00A745D9"/>
    <w:rsid w:val="00A746E0"/>
    <w:rsid w:val="00A74824"/>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79E"/>
    <w:rsid w:val="00A75857"/>
    <w:rsid w:val="00A75920"/>
    <w:rsid w:val="00A75972"/>
    <w:rsid w:val="00A75CA1"/>
    <w:rsid w:val="00A75D83"/>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CF4"/>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661"/>
    <w:rsid w:val="00A85926"/>
    <w:rsid w:val="00A85B40"/>
    <w:rsid w:val="00A85C85"/>
    <w:rsid w:val="00A85CB1"/>
    <w:rsid w:val="00A85CD1"/>
    <w:rsid w:val="00A85D07"/>
    <w:rsid w:val="00A85D1F"/>
    <w:rsid w:val="00A85FE9"/>
    <w:rsid w:val="00A85FFF"/>
    <w:rsid w:val="00A8600C"/>
    <w:rsid w:val="00A86121"/>
    <w:rsid w:val="00A86571"/>
    <w:rsid w:val="00A86593"/>
    <w:rsid w:val="00A8693A"/>
    <w:rsid w:val="00A86956"/>
    <w:rsid w:val="00A86ACD"/>
    <w:rsid w:val="00A86C0D"/>
    <w:rsid w:val="00A86D4D"/>
    <w:rsid w:val="00A86DAB"/>
    <w:rsid w:val="00A86E33"/>
    <w:rsid w:val="00A86E4F"/>
    <w:rsid w:val="00A86FEF"/>
    <w:rsid w:val="00A871D9"/>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D1D"/>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2"/>
    <w:rsid w:val="00A95A3E"/>
    <w:rsid w:val="00A95A5D"/>
    <w:rsid w:val="00A95C29"/>
    <w:rsid w:val="00A95C7F"/>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8D"/>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8F0"/>
    <w:rsid w:val="00AB3908"/>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BB1"/>
    <w:rsid w:val="00AB4E6A"/>
    <w:rsid w:val="00AB4EB6"/>
    <w:rsid w:val="00AB5010"/>
    <w:rsid w:val="00AB513E"/>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BF"/>
    <w:rsid w:val="00AB7E64"/>
    <w:rsid w:val="00AC03F5"/>
    <w:rsid w:val="00AC0559"/>
    <w:rsid w:val="00AC061F"/>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2FA7"/>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8F7"/>
    <w:rsid w:val="00AC49C3"/>
    <w:rsid w:val="00AC4A1A"/>
    <w:rsid w:val="00AC4D53"/>
    <w:rsid w:val="00AC4E2E"/>
    <w:rsid w:val="00AC4E59"/>
    <w:rsid w:val="00AC501A"/>
    <w:rsid w:val="00AC515B"/>
    <w:rsid w:val="00AC51BF"/>
    <w:rsid w:val="00AC520B"/>
    <w:rsid w:val="00AC5439"/>
    <w:rsid w:val="00AC551E"/>
    <w:rsid w:val="00AC57E0"/>
    <w:rsid w:val="00AC59FD"/>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167"/>
    <w:rsid w:val="00AD33C3"/>
    <w:rsid w:val="00AD33DF"/>
    <w:rsid w:val="00AD34A1"/>
    <w:rsid w:val="00AD34FC"/>
    <w:rsid w:val="00AD3619"/>
    <w:rsid w:val="00AD36F2"/>
    <w:rsid w:val="00AD3723"/>
    <w:rsid w:val="00AD3B1B"/>
    <w:rsid w:val="00AD3BEC"/>
    <w:rsid w:val="00AD3C3F"/>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0EB"/>
    <w:rsid w:val="00AD610F"/>
    <w:rsid w:val="00AD632A"/>
    <w:rsid w:val="00AD63BA"/>
    <w:rsid w:val="00AD6808"/>
    <w:rsid w:val="00AD6880"/>
    <w:rsid w:val="00AD68B5"/>
    <w:rsid w:val="00AD6985"/>
    <w:rsid w:val="00AD6A8F"/>
    <w:rsid w:val="00AD6C7F"/>
    <w:rsid w:val="00AD6D94"/>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D7E5A"/>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CF9"/>
    <w:rsid w:val="00AE2051"/>
    <w:rsid w:val="00AE2205"/>
    <w:rsid w:val="00AE232B"/>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726"/>
    <w:rsid w:val="00AE477C"/>
    <w:rsid w:val="00AE47B4"/>
    <w:rsid w:val="00AE4949"/>
    <w:rsid w:val="00AE4A1F"/>
    <w:rsid w:val="00AE4ABA"/>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958"/>
    <w:rsid w:val="00AF19CF"/>
    <w:rsid w:val="00AF1AF5"/>
    <w:rsid w:val="00AF1C43"/>
    <w:rsid w:val="00AF1CBC"/>
    <w:rsid w:val="00AF1D70"/>
    <w:rsid w:val="00AF2078"/>
    <w:rsid w:val="00AF21E6"/>
    <w:rsid w:val="00AF226C"/>
    <w:rsid w:val="00AF2288"/>
    <w:rsid w:val="00AF235A"/>
    <w:rsid w:val="00AF236B"/>
    <w:rsid w:val="00AF2374"/>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BE3"/>
    <w:rsid w:val="00AF5C9B"/>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95"/>
    <w:rsid w:val="00AF7DAB"/>
    <w:rsid w:val="00AF7E9E"/>
    <w:rsid w:val="00AF7EDB"/>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38"/>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B7"/>
    <w:rsid w:val="00B114C4"/>
    <w:rsid w:val="00B115A1"/>
    <w:rsid w:val="00B115B5"/>
    <w:rsid w:val="00B11792"/>
    <w:rsid w:val="00B1187A"/>
    <w:rsid w:val="00B11882"/>
    <w:rsid w:val="00B11C98"/>
    <w:rsid w:val="00B11E29"/>
    <w:rsid w:val="00B12123"/>
    <w:rsid w:val="00B1215A"/>
    <w:rsid w:val="00B1219E"/>
    <w:rsid w:val="00B121CA"/>
    <w:rsid w:val="00B12276"/>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BA"/>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866"/>
    <w:rsid w:val="00B30E74"/>
    <w:rsid w:val="00B30F39"/>
    <w:rsid w:val="00B3112F"/>
    <w:rsid w:val="00B311CC"/>
    <w:rsid w:val="00B312B1"/>
    <w:rsid w:val="00B315BB"/>
    <w:rsid w:val="00B315CC"/>
    <w:rsid w:val="00B3187E"/>
    <w:rsid w:val="00B318EE"/>
    <w:rsid w:val="00B31905"/>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6D"/>
    <w:rsid w:val="00B33802"/>
    <w:rsid w:val="00B3388C"/>
    <w:rsid w:val="00B33913"/>
    <w:rsid w:val="00B3396B"/>
    <w:rsid w:val="00B339BC"/>
    <w:rsid w:val="00B339FC"/>
    <w:rsid w:val="00B33E44"/>
    <w:rsid w:val="00B33E88"/>
    <w:rsid w:val="00B33EC1"/>
    <w:rsid w:val="00B34167"/>
    <w:rsid w:val="00B3419B"/>
    <w:rsid w:val="00B34254"/>
    <w:rsid w:val="00B344C9"/>
    <w:rsid w:val="00B345C9"/>
    <w:rsid w:val="00B34642"/>
    <w:rsid w:val="00B34681"/>
    <w:rsid w:val="00B347C8"/>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6E6"/>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B77"/>
    <w:rsid w:val="00B44BCB"/>
    <w:rsid w:val="00B44C84"/>
    <w:rsid w:val="00B44D29"/>
    <w:rsid w:val="00B44E53"/>
    <w:rsid w:val="00B45192"/>
    <w:rsid w:val="00B453FF"/>
    <w:rsid w:val="00B4540E"/>
    <w:rsid w:val="00B457E7"/>
    <w:rsid w:val="00B4581A"/>
    <w:rsid w:val="00B45A61"/>
    <w:rsid w:val="00B45BCF"/>
    <w:rsid w:val="00B46177"/>
    <w:rsid w:val="00B4622C"/>
    <w:rsid w:val="00B462D6"/>
    <w:rsid w:val="00B4632A"/>
    <w:rsid w:val="00B46544"/>
    <w:rsid w:val="00B46681"/>
    <w:rsid w:val="00B466E8"/>
    <w:rsid w:val="00B468C8"/>
    <w:rsid w:val="00B46BBB"/>
    <w:rsid w:val="00B46CDF"/>
    <w:rsid w:val="00B46E8C"/>
    <w:rsid w:val="00B47137"/>
    <w:rsid w:val="00B47210"/>
    <w:rsid w:val="00B4747E"/>
    <w:rsid w:val="00B474B2"/>
    <w:rsid w:val="00B4776B"/>
    <w:rsid w:val="00B47784"/>
    <w:rsid w:val="00B4783F"/>
    <w:rsid w:val="00B47C9A"/>
    <w:rsid w:val="00B47CEF"/>
    <w:rsid w:val="00B47E6F"/>
    <w:rsid w:val="00B47F12"/>
    <w:rsid w:val="00B47F1F"/>
    <w:rsid w:val="00B47F88"/>
    <w:rsid w:val="00B4E02D"/>
    <w:rsid w:val="00B500C0"/>
    <w:rsid w:val="00B5020A"/>
    <w:rsid w:val="00B50353"/>
    <w:rsid w:val="00B504F7"/>
    <w:rsid w:val="00B5055B"/>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BC7"/>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F8"/>
    <w:rsid w:val="00B6128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46"/>
    <w:rsid w:val="00B645EE"/>
    <w:rsid w:val="00B645F8"/>
    <w:rsid w:val="00B646A6"/>
    <w:rsid w:val="00B6492D"/>
    <w:rsid w:val="00B64A3E"/>
    <w:rsid w:val="00B64B7E"/>
    <w:rsid w:val="00B64D52"/>
    <w:rsid w:val="00B64DC2"/>
    <w:rsid w:val="00B64FDA"/>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28F"/>
    <w:rsid w:val="00B70333"/>
    <w:rsid w:val="00B7056C"/>
    <w:rsid w:val="00B70699"/>
    <w:rsid w:val="00B706D7"/>
    <w:rsid w:val="00B70719"/>
    <w:rsid w:val="00B70754"/>
    <w:rsid w:val="00B70A49"/>
    <w:rsid w:val="00B70ACC"/>
    <w:rsid w:val="00B70B92"/>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CE6"/>
    <w:rsid w:val="00B77D8A"/>
    <w:rsid w:val="00B77DB9"/>
    <w:rsid w:val="00B77E43"/>
    <w:rsid w:val="00B77EC2"/>
    <w:rsid w:val="00B80048"/>
    <w:rsid w:val="00B801AF"/>
    <w:rsid w:val="00B8053A"/>
    <w:rsid w:val="00B8053B"/>
    <w:rsid w:val="00B80733"/>
    <w:rsid w:val="00B80735"/>
    <w:rsid w:val="00B80795"/>
    <w:rsid w:val="00B809A2"/>
    <w:rsid w:val="00B80ABC"/>
    <w:rsid w:val="00B80C54"/>
    <w:rsid w:val="00B80F5B"/>
    <w:rsid w:val="00B81533"/>
    <w:rsid w:val="00B81578"/>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3E"/>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2C8"/>
    <w:rsid w:val="00B8738C"/>
    <w:rsid w:val="00B874C3"/>
    <w:rsid w:val="00B874FB"/>
    <w:rsid w:val="00B875FE"/>
    <w:rsid w:val="00B87622"/>
    <w:rsid w:val="00B8769E"/>
    <w:rsid w:val="00B876D1"/>
    <w:rsid w:val="00B8771F"/>
    <w:rsid w:val="00B877E8"/>
    <w:rsid w:val="00B8784E"/>
    <w:rsid w:val="00B87855"/>
    <w:rsid w:val="00B87AD7"/>
    <w:rsid w:val="00B87E62"/>
    <w:rsid w:val="00B87EF2"/>
    <w:rsid w:val="00B90134"/>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B74"/>
    <w:rsid w:val="00B92CFD"/>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50A3"/>
    <w:rsid w:val="00B950E8"/>
    <w:rsid w:val="00B95242"/>
    <w:rsid w:val="00B95299"/>
    <w:rsid w:val="00B953FD"/>
    <w:rsid w:val="00B954F1"/>
    <w:rsid w:val="00B954FC"/>
    <w:rsid w:val="00B955D8"/>
    <w:rsid w:val="00B95774"/>
    <w:rsid w:val="00B95945"/>
    <w:rsid w:val="00B95971"/>
    <w:rsid w:val="00B95990"/>
    <w:rsid w:val="00B95A04"/>
    <w:rsid w:val="00B95B13"/>
    <w:rsid w:val="00B95B43"/>
    <w:rsid w:val="00B95C49"/>
    <w:rsid w:val="00B95D07"/>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53"/>
    <w:rsid w:val="00BA5AA9"/>
    <w:rsid w:val="00BA5C97"/>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F7"/>
    <w:rsid w:val="00BA71D0"/>
    <w:rsid w:val="00BA725F"/>
    <w:rsid w:val="00BA7423"/>
    <w:rsid w:val="00BA742E"/>
    <w:rsid w:val="00BA74E4"/>
    <w:rsid w:val="00BA74EE"/>
    <w:rsid w:val="00BA7541"/>
    <w:rsid w:val="00BA7688"/>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8B4"/>
    <w:rsid w:val="00BB29D1"/>
    <w:rsid w:val="00BB2AA4"/>
    <w:rsid w:val="00BB2E16"/>
    <w:rsid w:val="00BB2E8E"/>
    <w:rsid w:val="00BB2F0E"/>
    <w:rsid w:val="00BB30F6"/>
    <w:rsid w:val="00BB3131"/>
    <w:rsid w:val="00BB3211"/>
    <w:rsid w:val="00BB3333"/>
    <w:rsid w:val="00BB3355"/>
    <w:rsid w:val="00BB3357"/>
    <w:rsid w:val="00BB3378"/>
    <w:rsid w:val="00BB3470"/>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A4C"/>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3B0"/>
    <w:rsid w:val="00BB7634"/>
    <w:rsid w:val="00BB773A"/>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A03"/>
    <w:rsid w:val="00BC1A99"/>
    <w:rsid w:val="00BC1BBC"/>
    <w:rsid w:val="00BC1D39"/>
    <w:rsid w:val="00BC1DFE"/>
    <w:rsid w:val="00BC201A"/>
    <w:rsid w:val="00BC238E"/>
    <w:rsid w:val="00BC2517"/>
    <w:rsid w:val="00BC25B2"/>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1E"/>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DE6"/>
    <w:rsid w:val="00BC6F90"/>
    <w:rsid w:val="00BC70D5"/>
    <w:rsid w:val="00BC71C5"/>
    <w:rsid w:val="00BC724B"/>
    <w:rsid w:val="00BC72F9"/>
    <w:rsid w:val="00BC73CD"/>
    <w:rsid w:val="00BC7659"/>
    <w:rsid w:val="00BC766A"/>
    <w:rsid w:val="00BC779B"/>
    <w:rsid w:val="00BC77C9"/>
    <w:rsid w:val="00BC7812"/>
    <w:rsid w:val="00BC7A42"/>
    <w:rsid w:val="00BD013E"/>
    <w:rsid w:val="00BD017B"/>
    <w:rsid w:val="00BD0267"/>
    <w:rsid w:val="00BD07A0"/>
    <w:rsid w:val="00BD082C"/>
    <w:rsid w:val="00BD0B66"/>
    <w:rsid w:val="00BD0BFC"/>
    <w:rsid w:val="00BD0C0E"/>
    <w:rsid w:val="00BD0C96"/>
    <w:rsid w:val="00BD0CE1"/>
    <w:rsid w:val="00BD0EF9"/>
    <w:rsid w:val="00BD0F18"/>
    <w:rsid w:val="00BD0FC4"/>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ED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0D1"/>
    <w:rsid w:val="00BE5404"/>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768"/>
    <w:rsid w:val="00BF08B0"/>
    <w:rsid w:val="00BF09D8"/>
    <w:rsid w:val="00BF0CEB"/>
    <w:rsid w:val="00BF0DD6"/>
    <w:rsid w:val="00BF0E43"/>
    <w:rsid w:val="00BF0EB4"/>
    <w:rsid w:val="00BF0F15"/>
    <w:rsid w:val="00BF10D2"/>
    <w:rsid w:val="00BF120B"/>
    <w:rsid w:val="00BF12B0"/>
    <w:rsid w:val="00BF1309"/>
    <w:rsid w:val="00BF1790"/>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9F"/>
    <w:rsid w:val="00BF3598"/>
    <w:rsid w:val="00BF367B"/>
    <w:rsid w:val="00BF3697"/>
    <w:rsid w:val="00BF376F"/>
    <w:rsid w:val="00BF394D"/>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BF7F1C"/>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3E4"/>
    <w:rsid w:val="00C023FA"/>
    <w:rsid w:val="00C024F9"/>
    <w:rsid w:val="00C0253D"/>
    <w:rsid w:val="00C0257F"/>
    <w:rsid w:val="00C0275D"/>
    <w:rsid w:val="00C02773"/>
    <w:rsid w:val="00C0281E"/>
    <w:rsid w:val="00C02893"/>
    <w:rsid w:val="00C02927"/>
    <w:rsid w:val="00C02B86"/>
    <w:rsid w:val="00C02CDE"/>
    <w:rsid w:val="00C02D94"/>
    <w:rsid w:val="00C031F1"/>
    <w:rsid w:val="00C0332A"/>
    <w:rsid w:val="00C033DE"/>
    <w:rsid w:val="00C0345D"/>
    <w:rsid w:val="00C03555"/>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73"/>
    <w:rsid w:val="00C140B8"/>
    <w:rsid w:val="00C140FE"/>
    <w:rsid w:val="00C1432D"/>
    <w:rsid w:val="00C14907"/>
    <w:rsid w:val="00C14CD0"/>
    <w:rsid w:val="00C14DBB"/>
    <w:rsid w:val="00C14E9E"/>
    <w:rsid w:val="00C14F59"/>
    <w:rsid w:val="00C150AA"/>
    <w:rsid w:val="00C15135"/>
    <w:rsid w:val="00C15651"/>
    <w:rsid w:val="00C156AD"/>
    <w:rsid w:val="00C1591B"/>
    <w:rsid w:val="00C159ED"/>
    <w:rsid w:val="00C159FD"/>
    <w:rsid w:val="00C15B88"/>
    <w:rsid w:val="00C15BFC"/>
    <w:rsid w:val="00C15C54"/>
    <w:rsid w:val="00C15CDA"/>
    <w:rsid w:val="00C15ED8"/>
    <w:rsid w:val="00C16039"/>
    <w:rsid w:val="00C161D4"/>
    <w:rsid w:val="00C161EF"/>
    <w:rsid w:val="00C16351"/>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697"/>
    <w:rsid w:val="00C26871"/>
    <w:rsid w:val="00C2695A"/>
    <w:rsid w:val="00C26998"/>
    <w:rsid w:val="00C26CEE"/>
    <w:rsid w:val="00C26D46"/>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12"/>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6AA"/>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5A"/>
    <w:rsid w:val="00C44BBA"/>
    <w:rsid w:val="00C44EB5"/>
    <w:rsid w:val="00C44F14"/>
    <w:rsid w:val="00C44FC5"/>
    <w:rsid w:val="00C44FE1"/>
    <w:rsid w:val="00C45100"/>
    <w:rsid w:val="00C454AE"/>
    <w:rsid w:val="00C459BB"/>
    <w:rsid w:val="00C45A9C"/>
    <w:rsid w:val="00C45AE2"/>
    <w:rsid w:val="00C45C16"/>
    <w:rsid w:val="00C4626E"/>
    <w:rsid w:val="00C464CD"/>
    <w:rsid w:val="00C4651E"/>
    <w:rsid w:val="00C46678"/>
    <w:rsid w:val="00C468C9"/>
    <w:rsid w:val="00C46B53"/>
    <w:rsid w:val="00C46D84"/>
    <w:rsid w:val="00C46F64"/>
    <w:rsid w:val="00C47022"/>
    <w:rsid w:val="00C470AA"/>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53"/>
    <w:rsid w:val="00C53FD0"/>
    <w:rsid w:val="00C54069"/>
    <w:rsid w:val="00C54434"/>
    <w:rsid w:val="00C5463F"/>
    <w:rsid w:val="00C54696"/>
    <w:rsid w:val="00C54762"/>
    <w:rsid w:val="00C5490D"/>
    <w:rsid w:val="00C54B3A"/>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DD"/>
    <w:rsid w:val="00C627B2"/>
    <w:rsid w:val="00C62997"/>
    <w:rsid w:val="00C629A8"/>
    <w:rsid w:val="00C62BE7"/>
    <w:rsid w:val="00C62C31"/>
    <w:rsid w:val="00C62D7A"/>
    <w:rsid w:val="00C62DEF"/>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9C9"/>
    <w:rsid w:val="00C86A10"/>
    <w:rsid w:val="00C86D49"/>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4A4"/>
    <w:rsid w:val="00C905AC"/>
    <w:rsid w:val="00C905D8"/>
    <w:rsid w:val="00C9075A"/>
    <w:rsid w:val="00C90799"/>
    <w:rsid w:val="00C907AB"/>
    <w:rsid w:val="00C9094E"/>
    <w:rsid w:val="00C90966"/>
    <w:rsid w:val="00C90A58"/>
    <w:rsid w:val="00C90B43"/>
    <w:rsid w:val="00C90BC9"/>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A2E"/>
    <w:rsid w:val="00C93C92"/>
    <w:rsid w:val="00C9409D"/>
    <w:rsid w:val="00C941E2"/>
    <w:rsid w:val="00C94365"/>
    <w:rsid w:val="00C943FA"/>
    <w:rsid w:val="00C9448C"/>
    <w:rsid w:val="00C945EC"/>
    <w:rsid w:val="00C946BD"/>
    <w:rsid w:val="00C9483A"/>
    <w:rsid w:val="00C949BE"/>
    <w:rsid w:val="00C94C81"/>
    <w:rsid w:val="00C94E45"/>
    <w:rsid w:val="00C952F2"/>
    <w:rsid w:val="00C95300"/>
    <w:rsid w:val="00C95345"/>
    <w:rsid w:val="00C95482"/>
    <w:rsid w:val="00C9554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5A"/>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4ED"/>
    <w:rsid w:val="00CB2757"/>
    <w:rsid w:val="00CB2836"/>
    <w:rsid w:val="00CB28E4"/>
    <w:rsid w:val="00CB2A2E"/>
    <w:rsid w:val="00CB2D00"/>
    <w:rsid w:val="00CB2E44"/>
    <w:rsid w:val="00CB2F27"/>
    <w:rsid w:val="00CB2FB2"/>
    <w:rsid w:val="00CB31ED"/>
    <w:rsid w:val="00CB325D"/>
    <w:rsid w:val="00CB35D9"/>
    <w:rsid w:val="00CB3989"/>
    <w:rsid w:val="00CB3CC4"/>
    <w:rsid w:val="00CB3CEE"/>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CB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AEB"/>
    <w:rsid w:val="00CD0C06"/>
    <w:rsid w:val="00CD0FCC"/>
    <w:rsid w:val="00CD1144"/>
    <w:rsid w:val="00CD14CB"/>
    <w:rsid w:val="00CD15C3"/>
    <w:rsid w:val="00CD179D"/>
    <w:rsid w:val="00CD197F"/>
    <w:rsid w:val="00CD1BB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292"/>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04"/>
    <w:rsid w:val="00CE22B8"/>
    <w:rsid w:val="00CE242A"/>
    <w:rsid w:val="00CE253D"/>
    <w:rsid w:val="00CE2561"/>
    <w:rsid w:val="00CE282C"/>
    <w:rsid w:val="00CE2866"/>
    <w:rsid w:val="00CE2A5E"/>
    <w:rsid w:val="00CE2A7D"/>
    <w:rsid w:val="00CE2C1E"/>
    <w:rsid w:val="00CE2C7A"/>
    <w:rsid w:val="00CE2CA3"/>
    <w:rsid w:val="00CE2D55"/>
    <w:rsid w:val="00CE2EA2"/>
    <w:rsid w:val="00CE2FE1"/>
    <w:rsid w:val="00CE30BC"/>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14"/>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9AC"/>
    <w:rsid w:val="00D00B22"/>
    <w:rsid w:val="00D00B71"/>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C31"/>
    <w:rsid w:val="00D03DF4"/>
    <w:rsid w:val="00D04162"/>
    <w:rsid w:val="00D04394"/>
    <w:rsid w:val="00D0482E"/>
    <w:rsid w:val="00D04830"/>
    <w:rsid w:val="00D048E1"/>
    <w:rsid w:val="00D049A8"/>
    <w:rsid w:val="00D04C05"/>
    <w:rsid w:val="00D04E13"/>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4BD"/>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BCB"/>
    <w:rsid w:val="00D17DDC"/>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3F"/>
    <w:rsid w:val="00D21F5C"/>
    <w:rsid w:val="00D21F6A"/>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3C8"/>
    <w:rsid w:val="00D234A3"/>
    <w:rsid w:val="00D23556"/>
    <w:rsid w:val="00D23612"/>
    <w:rsid w:val="00D23660"/>
    <w:rsid w:val="00D23899"/>
    <w:rsid w:val="00D2390D"/>
    <w:rsid w:val="00D23A34"/>
    <w:rsid w:val="00D23AE0"/>
    <w:rsid w:val="00D23B89"/>
    <w:rsid w:val="00D23CE2"/>
    <w:rsid w:val="00D23EAA"/>
    <w:rsid w:val="00D240ED"/>
    <w:rsid w:val="00D2416E"/>
    <w:rsid w:val="00D243D9"/>
    <w:rsid w:val="00D245C4"/>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CB4"/>
    <w:rsid w:val="00D31DC4"/>
    <w:rsid w:val="00D31F14"/>
    <w:rsid w:val="00D3211C"/>
    <w:rsid w:val="00D32218"/>
    <w:rsid w:val="00D3223D"/>
    <w:rsid w:val="00D323D9"/>
    <w:rsid w:val="00D3241F"/>
    <w:rsid w:val="00D32582"/>
    <w:rsid w:val="00D32696"/>
    <w:rsid w:val="00D326BD"/>
    <w:rsid w:val="00D327E4"/>
    <w:rsid w:val="00D328D0"/>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4D3"/>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B8C"/>
    <w:rsid w:val="00D45BD0"/>
    <w:rsid w:val="00D45BF7"/>
    <w:rsid w:val="00D45C69"/>
    <w:rsid w:val="00D45D63"/>
    <w:rsid w:val="00D45E82"/>
    <w:rsid w:val="00D4605F"/>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278"/>
    <w:rsid w:val="00D513F0"/>
    <w:rsid w:val="00D51411"/>
    <w:rsid w:val="00D5155F"/>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40"/>
    <w:rsid w:val="00D52758"/>
    <w:rsid w:val="00D5294C"/>
    <w:rsid w:val="00D52ADE"/>
    <w:rsid w:val="00D52B6A"/>
    <w:rsid w:val="00D52CCC"/>
    <w:rsid w:val="00D52E94"/>
    <w:rsid w:val="00D5366B"/>
    <w:rsid w:val="00D53768"/>
    <w:rsid w:val="00D53C63"/>
    <w:rsid w:val="00D53E0D"/>
    <w:rsid w:val="00D54028"/>
    <w:rsid w:val="00D54159"/>
    <w:rsid w:val="00D54363"/>
    <w:rsid w:val="00D543BE"/>
    <w:rsid w:val="00D543FC"/>
    <w:rsid w:val="00D544E6"/>
    <w:rsid w:val="00D54526"/>
    <w:rsid w:val="00D546BA"/>
    <w:rsid w:val="00D54741"/>
    <w:rsid w:val="00D5477E"/>
    <w:rsid w:val="00D5481A"/>
    <w:rsid w:val="00D548D1"/>
    <w:rsid w:val="00D5499B"/>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AED"/>
    <w:rsid w:val="00D61BBF"/>
    <w:rsid w:val="00D61E3D"/>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76F"/>
    <w:rsid w:val="00D7090F"/>
    <w:rsid w:val="00D70C78"/>
    <w:rsid w:val="00D70E83"/>
    <w:rsid w:val="00D70F5E"/>
    <w:rsid w:val="00D70F87"/>
    <w:rsid w:val="00D71127"/>
    <w:rsid w:val="00D71227"/>
    <w:rsid w:val="00D7123A"/>
    <w:rsid w:val="00D713F2"/>
    <w:rsid w:val="00D71420"/>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3E"/>
    <w:rsid w:val="00D771C9"/>
    <w:rsid w:val="00D77274"/>
    <w:rsid w:val="00D7747A"/>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138"/>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C5A"/>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8A4"/>
    <w:rsid w:val="00D879C8"/>
    <w:rsid w:val="00D87C25"/>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617"/>
    <w:rsid w:val="00D966BA"/>
    <w:rsid w:val="00D9680A"/>
    <w:rsid w:val="00D96821"/>
    <w:rsid w:val="00D9696A"/>
    <w:rsid w:val="00D96A4F"/>
    <w:rsid w:val="00D96B83"/>
    <w:rsid w:val="00D96B96"/>
    <w:rsid w:val="00D96D44"/>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9C4"/>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277"/>
    <w:rsid w:val="00DA5762"/>
    <w:rsid w:val="00DA5791"/>
    <w:rsid w:val="00DA5792"/>
    <w:rsid w:val="00DA57F9"/>
    <w:rsid w:val="00DA5821"/>
    <w:rsid w:val="00DA5873"/>
    <w:rsid w:val="00DA5A53"/>
    <w:rsid w:val="00DA5B96"/>
    <w:rsid w:val="00DA5CA9"/>
    <w:rsid w:val="00DA5CB1"/>
    <w:rsid w:val="00DA5D8C"/>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560"/>
    <w:rsid w:val="00DB45B7"/>
    <w:rsid w:val="00DB4715"/>
    <w:rsid w:val="00DB4744"/>
    <w:rsid w:val="00DB477C"/>
    <w:rsid w:val="00DB4BC7"/>
    <w:rsid w:val="00DB4D30"/>
    <w:rsid w:val="00DB4F9D"/>
    <w:rsid w:val="00DB4FAA"/>
    <w:rsid w:val="00DB51D0"/>
    <w:rsid w:val="00DB5487"/>
    <w:rsid w:val="00DB5570"/>
    <w:rsid w:val="00DB5612"/>
    <w:rsid w:val="00DB59FA"/>
    <w:rsid w:val="00DB5A21"/>
    <w:rsid w:val="00DB5B30"/>
    <w:rsid w:val="00DB5BEA"/>
    <w:rsid w:val="00DB5DD3"/>
    <w:rsid w:val="00DB5DEB"/>
    <w:rsid w:val="00DB5EE5"/>
    <w:rsid w:val="00DB601E"/>
    <w:rsid w:val="00DB622F"/>
    <w:rsid w:val="00DB62A6"/>
    <w:rsid w:val="00DB6405"/>
    <w:rsid w:val="00DB64BB"/>
    <w:rsid w:val="00DB64CC"/>
    <w:rsid w:val="00DB6500"/>
    <w:rsid w:val="00DB6598"/>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943"/>
    <w:rsid w:val="00DC0A3C"/>
    <w:rsid w:val="00DC0E44"/>
    <w:rsid w:val="00DC0E87"/>
    <w:rsid w:val="00DC0F93"/>
    <w:rsid w:val="00DC10A6"/>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60AE"/>
    <w:rsid w:val="00DC61B4"/>
    <w:rsid w:val="00DC6227"/>
    <w:rsid w:val="00DC626F"/>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02D"/>
    <w:rsid w:val="00DF3195"/>
    <w:rsid w:val="00DF32AF"/>
    <w:rsid w:val="00DF32B6"/>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11A"/>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2E5"/>
    <w:rsid w:val="00DF7436"/>
    <w:rsid w:val="00DF75E0"/>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C3F"/>
    <w:rsid w:val="00E17CFB"/>
    <w:rsid w:val="00E17D79"/>
    <w:rsid w:val="00E17E37"/>
    <w:rsid w:val="00E17E40"/>
    <w:rsid w:val="00E17F35"/>
    <w:rsid w:val="00E20070"/>
    <w:rsid w:val="00E200A8"/>
    <w:rsid w:val="00E200FA"/>
    <w:rsid w:val="00E202D9"/>
    <w:rsid w:val="00E202F9"/>
    <w:rsid w:val="00E203AC"/>
    <w:rsid w:val="00E2040A"/>
    <w:rsid w:val="00E204B7"/>
    <w:rsid w:val="00E20661"/>
    <w:rsid w:val="00E206B8"/>
    <w:rsid w:val="00E2075A"/>
    <w:rsid w:val="00E20862"/>
    <w:rsid w:val="00E20883"/>
    <w:rsid w:val="00E2097E"/>
    <w:rsid w:val="00E20A0D"/>
    <w:rsid w:val="00E20AD1"/>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CB8"/>
    <w:rsid w:val="00E27D9B"/>
    <w:rsid w:val="00E27DE0"/>
    <w:rsid w:val="00E301E2"/>
    <w:rsid w:val="00E3020D"/>
    <w:rsid w:val="00E302EA"/>
    <w:rsid w:val="00E30309"/>
    <w:rsid w:val="00E3043E"/>
    <w:rsid w:val="00E30517"/>
    <w:rsid w:val="00E3070A"/>
    <w:rsid w:val="00E3079A"/>
    <w:rsid w:val="00E3085E"/>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356"/>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838"/>
    <w:rsid w:val="00E35A1F"/>
    <w:rsid w:val="00E35D10"/>
    <w:rsid w:val="00E35DFD"/>
    <w:rsid w:val="00E35F47"/>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840"/>
    <w:rsid w:val="00E41884"/>
    <w:rsid w:val="00E41A33"/>
    <w:rsid w:val="00E41A3E"/>
    <w:rsid w:val="00E41A74"/>
    <w:rsid w:val="00E41B6E"/>
    <w:rsid w:val="00E41BEE"/>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C7"/>
    <w:rsid w:val="00E44725"/>
    <w:rsid w:val="00E4484D"/>
    <w:rsid w:val="00E44BC5"/>
    <w:rsid w:val="00E44C33"/>
    <w:rsid w:val="00E450C4"/>
    <w:rsid w:val="00E4514E"/>
    <w:rsid w:val="00E45175"/>
    <w:rsid w:val="00E451F6"/>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6E99"/>
    <w:rsid w:val="00E470E2"/>
    <w:rsid w:val="00E4720D"/>
    <w:rsid w:val="00E472D3"/>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0C"/>
    <w:rsid w:val="00E5045A"/>
    <w:rsid w:val="00E507ED"/>
    <w:rsid w:val="00E50A49"/>
    <w:rsid w:val="00E50BCC"/>
    <w:rsid w:val="00E50C6B"/>
    <w:rsid w:val="00E50E64"/>
    <w:rsid w:val="00E51028"/>
    <w:rsid w:val="00E511F1"/>
    <w:rsid w:val="00E51548"/>
    <w:rsid w:val="00E51567"/>
    <w:rsid w:val="00E51568"/>
    <w:rsid w:val="00E5157A"/>
    <w:rsid w:val="00E515A3"/>
    <w:rsid w:val="00E5184A"/>
    <w:rsid w:val="00E5199A"/>
    <w:rsid w:val="00E51A0C"/>
    <w:rsid w:val="00E51B4A"/>
    <w:rsid w:val="00E51C03"/>
    <w:rsid w:val="00E51C94"/>
    <w:rsid w:val="00E51D61"/>
    <w:rsid w:val="00E51DA3"/>
    <w:rsid w:val="00E51E23"/>
    <w:rsid w:val="00E5210E"/>
    <w:rsid w:val="00E52122"/>
    <w:rsid w:val="00E52327"/>
    <w:rsid w:val="00E5238D"/>
    <w:rsid w:val="00E52617"/>
    <w:rsid w:val="00E52654"/>
    <w:rsid w:val="00E52CCE"/>
    <w:rsid w:val="00E52F76"/>
    <w:rsid w:val="00E5315C"/>
    <w:rsid w:val="00E53184"/>
    <w:rsid w:val="00E53274"/>
    <w:rsid w:val="00E5339C"/>
    <w:rsid w:val="00E5342E"/>
    <w:rsid w:val="00E536FC"/>
    <w:rsid w:val="00E53791"/>
    <w:rsid w:val="00E5382F"/>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C03"/>
    <w:rsid w:val="00E66E59"/>
    <w:rsid w:val="00E66F25"/>
    <w:rsid w:val="00E67125"/>
    <w:rsid w:val="00E67309"/>
    <w:rsid w:val="00E6749A"/>
    <w:rsid w:val="00E67867"/>
    <w:rsid w:val="00E67E7B"/>
    <w:rsid w:val="00E67FF5"/>
    <w:rsid w:val="00E70342"/>
    <w:rsid w:val="00E704A7"/>
    <w:rsid w:val="00E705D8"/>
    <w:rsid w:val="00E705E5"/>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03D"/>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6B7"/>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3F7"/>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3F1C"/>
    <w:rsid w:val="00E84081"/>
    <w:rsid w:val="00E840CF"/>
    <w:rsid w:val="00E840E3"/>
    <w:rsid w:val="00E842C3"/>
    <w:rsid w:val="00E845AE"/>
    <w:rsid w:val="00E84820"/>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C2"/>
    <w:rsid w:val="00E94762"/>
    <w:rsid w:val="00E94C2A"/>
    <w:rsid w:val="00E94CE0"/>
    <w:rsid w:val="00E9518D"/>
    <w:rsid w:val="00E952FE"/>
    <w:rsid w:val="00E95309"/>
    <w:rsid w:val="00E953E2"/>
    <w:rsid w:val="00E954DF"/>
    <w:rsid w:val="00E95611"/>
    <w:rsid w:val="00E956CE"/>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CF9"/>
    <w:rsid w:val="00EB0D7F"/>
    <w:rsid w:val="00EB0EC7"/>
    <w:rsid w:val="00EB1705"/>
    <w:rsid w:val="00EB170C"/>
    <w:rsid w:val="00EB17E8"/>
    <w:rsid w:val="00EB1812"/>
    <w:rsid w:val="00EB1C65"/>
    <w:rsid w:val="00EB1CBC"/>
    <w:rsid w:val="00EB1D0E"/>
    <w:rsid w:val="00EB1DA0"/>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440"/>
    <w:rsid w:val="00EB6625"/>
    <w:rsid w:val="00EB6698"/>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6"/>
    <w:rsid w:val="00EC243C"/>
    <w:rsid w:val="00EC283D"/>
    <w:rsid w:val="00EC2930"/>
    <w:rsid w:val="00EC2C13"/>
    <w:rsid w:val="00EC2E21"/>
    <w:rsid w:val="00EC310B"/>
    <w:rsid w:val="00EC331F"/>
    <w:rsid w:val="00EC3324"/>
    <w:rsid w:val="00EC36DD"/>
    <w:rsid w:val="00EC36E5"/>
    <w:rsid w:val="00EC384B"/>
    <w:rsid w:val="00EC3A3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25E"/>
    <w:rsid w:val="00EE03AC"/>
    <w:rsid w:val="00EE0862"/>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063"/>
    <w:rsid w:val="00EE411B"/>
    <w:rsid w:val="00EE433E"/>
    <w:rsid w:val="00EE43F7"/>
    <w:rsid w:val="00EE4400"/>
    <w:rsid w:val="00EE4A1D"/>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34F"/>
    <w:rsid w:val="00EE7449"/>
    <w:rsid w:val="00EE7556"/>
    <w:rsid w:val="00EE78B0"/>
    <w:rsid w:val="00EE7A6C"/>
    <w:rsid w:val="00EE7BD3"/>
    <w:rsid w:val="00EE7D91"/>
    <w:rsid w:val="00EE7EBD"/>
    <w:rsid w:val="00EE7ECE"/>
    <w:rsid w:val="00EE7FA3"/>
    <w:rsid w:val="00EF0225"/>
    <w:rsid w:val="00EF038D"/>
    <w:rsid w:val="00EF04A1"/>
    <w:rsid w:val="00EF0529"/>
    <w:rsid w:val="00EF064F"/>
    <w:rsid w:val="00EF0749"/>
    <w:rsid w:val="00EF07A3"/>
    <w:rsid w:val="00EF082A"/>
    <w:rsid w:val="00EF0A79"/>
    <w:rsid w:val="00EF0B10"/>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70"/>
    <w:rsid w:val="00EF7D22"/>
    <w:rsid w:val="00F000F0"/>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58"/>
    <w:rsid w:val="00F06DE6"/>
    <w:rsid w:val="00F06F02"/>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4DF"/>
    <w:rsid w:val="00F16714"/>
    <w:rsid w:val="00F16859"/>
    <w:rsid w:val="00F168D5"/>
    <w:rsid w:val="00F16BB1"/>
    <w:rsid w:val="00F16F41"/>
    <w:rsid w:val="00F170FA"/>
    <w:rsid w:val="00F171BB"/>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06"/>
    <w:rsid w:val="00F22A9C"/>
    <w:rsid w:val="00F22C96"/>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311"/>
    <w:rsid w:val="00F40579"/>
    <w:rsid w:val="00F406B1"/>
    <w:rsid w:val="00F4077A"/>
    <w:rsid w:val="00F409C3"/>
    <w:rsid w:val="00F409D5"/>
    <w:rsid w:val="00F40AC3"/>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24C"/>
    <w:rsid w:val="00F442D1"/>
    <w:rsid w:val="00F446E1"/>
    <w:rsid w:val="00F44740"/>
    <w:rsid w:val="00F4477A"/>
    <w:rsid w:val="00F447A5"/>
    <w:rsid w:val="00F447E5"/>
    <w:rsid w:val="00F44833"/>
    <w:rsid w:val="00F448A9"/>
    <w:rsid w:val="00F44901"/>
    <w:rsid w:val="00F449E0"/>
    <w:rsid w:val="00F44BAE"/>
    <w:rsid w:val="00F44C1B"/>
    <w:rsid w:val="00F44E4E"/>
    <w:rsid w:val="00F44E57"/>
    <w:rsid w:val="00F4553A"/>
    <w:rsid w:val="00F45580"/>
    <w:rsid w:val="00F45693"/>
    <w:rsid w:val="00F4572D"/>
    <w:rsid w:val="00F45AC4"/>
    <w:rsid w:val="00F45B0D"/>
    <w:rsid w:val="00F45FD0"/>
    <w:rsid w:val="00F4605E"/>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1"/>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754E"/>
    <w:rsid w:val="00F6776B"/>
    <w:rsid w:val="00F67828"/>
    <w:rsid w:val="00F67A85"/>
    <w:rsid w:val="00F67C2F"/>
    <w:rsid w:val="00F67EC3"/>
    <w:rsid w:val="00F67EEA"/>
    <w:rsid w:val="00F7078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1CC"/>
    <w:rsid w:val="00F75217"/>
    <w:rsid w:val="00F7539F"/>
    <w:rsid w:val="00F7564B"/>
    <w:rsid w:val="00F758C8"/>
    <w:rsid w:val="00F75958"/>
    <w:rsid w:val="00F75B47"/>
    <w:rsid w:val="00F75B78"/>
    <w:rsid w:val="00F75C14"/>
    <w:rsid w:val="00F75C70"/>
    <w:rsid w:val="00F75C90"/>
    <w:rsid w:val="00F76208"/>
    <w:rsid w:val="00F7629C"/>
    <w:rsid w:val="00F76337"/>
    <w:rsid w:val="00F763DF"/>
    <w:rsid w:val="00F7649E"/>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C06"/>
    <w:rsid w:val="00F83CFE"/>
    <w:rsid w:val="00F83D89"/>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57"/>
    <w:rsid w:val="00F902E6"/>
    <w:rsid w:val="00F90337"/>
    <w:rsid w:val="00F90391"/>
    <w:rsid w:val="00F9046C"/>
    <w:rsid w:val="00F90505"/>
    <w:rsid w:val="00F90641"/>
    <w:rsid w:val="00F9075C"/>
    <w:rsid w:val="00F90842"/>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60A"/>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51"/>
    <w:rsid w:val="00F955CE"/>
    <w:rsid w:val="00F95662"/>
    <w:rsid w:val="00F9567F"/>
    <w:rsid w:val="00F9590B"/>
    <w:rsid w:val="00F9592B"/>
    <w:rsid w:val="00F9598E"/>
    <w:rsid w:val="00F95AB5"/>
    <w:rsid w:val="00F95ADA"/>
    <w:rsid w:val="00F95C42"/>
    <w:rsid w:val="00F95CFF"/>
    <w:rsid w:val="00F95D67"/>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8EF"/>
    <w:rsid w:val="00F9799C"/>
    <w:rsid w:val="00F97DC5"/>
    <w:rsid w:val="00F97DD9"/>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8D2"/>
    <w:rsid w:val="00FA1CBF"/>
    <w:rsid w:val="00FA1D8F"/>
    <w:rsid w:val="00FA2002"/>
    <w:rsid w:val="00FA21E1"/>
    <w:rsid w:val="00FA2209"/>
    <w:rsid w:val="00FA22C4"/>
    <w:rsid w:val="00FA22F9"/>
    <w:rsid w:val="00FA234B"/>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5DEC"/>
    <w:rsid w:val="00FA6225"/>
    <w:rsid w:val="00FA6291"/>
    <w:rsid w:val="00FA629B"/>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2025"/>
    <w:rsid w:val="00FB207F"/>
    <w:rsid w:val="00FB208E"/>
    <w:rsid w:val="00FB22E5"/>
    <w:rsid w:val="00FB23CD"/>
    <w:rsid w:val="00FB24E1"/>
    <w:rsid w:val="00FB2864"/>
    <w:rsid w:val="00FB2A42"/>
    <w:rsid w:val="00FB2B67"/>
    <w:rsid w:val="00FB2F94"/>
    <w:rsid w:val="00FB30F9"/>
    <w:rsid w:val="00FB31C5"/>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737"/>
    <w:rsid w:val="00FB4760"/>
    <w:rsid w:val="00FB47B5"/>
    <w:rsid w:val="00FB483F"/>
    <w:rsid w:val="00FB4A17"/>
    <w:rsid w:val="00FB4AA2"/>
    <w:rsid w:val="00FB4CA8"/>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F3"/>
    <w:rsid w:val="00FB6F83"/>
    <w:rsid w:val="00FB72CB"/>
    <w:rsid w:val="00FB7367"/>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DA3"/>
    <w:rsid w:val="00FC3E3F"/>
    <w:rsid w:val="00FC3EEB"/>
    <w:rsid w:val="00FC4049"/>
    <w:rsid w:val="00FC40DD"/>
    <w:rsid w:val="00FC4278"/>
    <w:rsid w:val="00FC4423"/>
    <w:rsid w:val="00FC4491"/>
    <w:rsid w:val="00FC4567"/>
    <w:rsid w:val="00FC4755"/>
    <w:rsid w:val="00FC47D1"/>
    <w:rsid w:val="00FC4C2A"/>
    <w:rsid w:val="00FC4CA4"/>
    <w:rsid w:val="00FC4EEA"/>
    <w:rsid w:val="00FC4FE4"/>
    <w:rsid w:val="00FC50B2"/>
    <w:rsid w:val="00FC529E"/>
    <w:rsid w:val="00FC545C"/>
    <w:rsid w:val="00FC5477"/>
    <w:rsid w:val="00FC553E"/>
    <w:rsid w:val="00FC5800"/>
    <w:rsid w:val="00FC5A4A"/>
    <w:rsid w:val="00FC5B55"/>
    <w:rsid w:val="00FC5EA2"/>
    <w:rsid w:val="00FC608C"/>
    <w:rsid w:val="00FC61CA"/>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0FCB"/>
    <w:rsid w:val="00FD10D2"/>
    <w:rsid w:val="00FD111E"/>
    <w:rsid w:val="00FD1182"/>
    <w:rsid w:val="00FD1334"/>
    <w:rsid w:val="00FD134F"/>
    <w:rsid w:val="00FD14E4"/>
    <w:rsid w:val="00FD1502"/>
    <w:rsid w:val="00FD15DF"/>
    <w:rsid w:val="00FD1647"/>
    <w:rsid w:val="00FD1672"/>
    <w:rsid w:val="00FD1755"/>
    <w:rsid w:val="00FD20B2"/>
    <w:rsid w:val="00FD20EA"/>
    <w:rsid w:val="00FD2127"/>
    <w:rsid w:val="00FD217E"/>
    <w:rsid w:val="00FD23AC"/>
    <w:rsid w:val="00FD2414"/>
    <w:rsid w:val="00FD2657"/>
    <w:rsid w:val="00FD277D"/>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5F9"/>
    <w:rsid w:val="00FD7663"/>
    <w:rsid w:val="00FD7677"/>
    <w:rsid w:val="00FD794E"/>
    <w:rsid w:val="00FD79EB"/>
    <w:rsid w:val="00FD7ACE"/>
    <w:rsid w:val="00FD7BE5"/>
    <w:rsid w:val="00FD7F6A"/>
    <w:rsid w:val="00FD7F90"/>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79C"/>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BEB1172"/>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EA658EED-224F-4852-8615-1A6FDE62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23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09277863">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42653554">
      <w:bodyDiv w:val="1"/>
      <w:marLeft w:val="0"/>
      <w:marRight w:val="0"/>
      <w:marTop w:val="0"/>
      <w:marBottom w:val="0"/>
      <w:divBdr>
        <w:top w:val="none" w:sz="0" w:space="0" w:color="auto"/>
        <w:left w:val="none" w:sz="0" w:space="0" w:color="auto"/>
        <w:bottom w:val="none" w:sz="0" w:space="0" w:color="auto"/>
        <w:right w:val="none" w:sz="0" w:space="0" w:color="auto"/>
      </w:divBdr>
      <w:divsChild>
        <w:div w:id="10377847">
          <w:marLeft w:val="1080"/>
          <w:marRight w:val="0"/>
          <w:marTop w:val="0"/>
          <w:marBottom w:val="0"/>
          <w:divBdr>
            <w:top w:val="none" w:sz="0" w:space="0" w:color="auto"/>
            <w:left w:val="none" w:sz="0" w:space="0" w:color="auto"/>
            <w:bottom w:val="none" w:sz="0" w:space="0" w:color="auto"/>
            <w:right w:val="none" w:sz="0" w:space="0" w:color="auto"/>
          </w:divBdr>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3151865">
      <w:bodyDiv w:val="1"/>
      <w:marLeft w:val="0"/>
      <w:marRight w:val="0"/>
      <w:marTop w:val="0"/>
      <w:marBottom w:val="0"/>
      <w:divBdr>
        <w:top w:val="none" w:sz="0" w:space="0" w:color="auto"/>
        <w:left w:val="none" w:sz="0" w:space="0" w:color="auto"/>
        <w:bottom w:val="none" w:sz="0" w:space="0" w:color="auto"/>
        <w:right w:val="none" w:sz="0" w:space="0" w:color="auto"/>
      </w:divBdr>
      <w:divsChild>
        <w:div w:id="1220022759">
          <w:marLeft w:val="360"/>
          <w:marRight w:val="0"/>
          <w:marTop w:val="200"/>
          <w:marBottom w:val="0"/>
          <w:divBdr>
            <w:top w:val="none" w:sz="0" w:space="0" w:color="auto"/>
            <w:left w:val="none" w:sz="0" w:space="0" w:color="auto"/>
            <w:bottom w:val="none" w:sz="0" w:space="0" w:color="auto"/>
            <w:right w:val="none" w:sz="0" w:space="0" w:color="auto"/>
          </w:divBdr>
        </w:div>
        <w:div w:id="2134012491">
          <w:marLeft w:val="1080"/>
          <w:marRight w:val="0"/>
          <w:marTop w:val="100"/>
          <w:marBottom w:val="0"/>
          <w:divBdr>
            <w:top w:val="none" w:sz="0" w:space="0" w:color="auto"/>
            <w:left w:val="none" w:sz="0" w:space="0" w:color="auto"/>
            <w:bottom w:val="none" w:sz="0" w:space="0" w:color="auto"/>
            <w:right w:val="none" w:sz="0" w:space="0" w:color="auto"/>
          </w:divBdr>
        </w:div>
        <w:div w:id="1671372271">
          <w:marLeft w:val="1800"/>
          <w:marRight w:val="0"/>
          <w:marTop w:val="100"/>
          <w:marBottom w:val="0"/>
          <w:divBdr>
            <w:top w:val="none" w:sz="0" w:space="0" w:color="auto"/>
            <w:left w:val="none" w:sz="0" w:space="0" w:color="auto"/>
            <w:bottom w:val="none" w:sz="0" w:space="0" w:color="auto"/>
            <w:right w:val="none" w:sz="0" w:space="0" w:color="auto"/>
          </w:divBdr>
        </w:div>
        <w:div w:id="1026907311">
          <w:marLeft w:val="1800"/>
          <w:marRight w:val="0"/>
          <w:marTop w:val="100"/>
          <w:marBottom w:val="0"/>
          <w:divBdr>
            <w:top w:val="none" w:sz="0" w:space="0" w:color="auto"/>
            <w:left w:val="none" w:sz="0" w:space="0" w:color="auto"/>
            <w:bottom w:val="none" w:sz="0" w:space="0" w:color="auto"/>
            <w:right w:val="none" w:sz="0" w:space="0" w:color="auto"/>
          </w:divBdr>
        </w:div>
        <w:div w:id="1226574726">
          <w:marLeft w:val="1800"/>
          <w:marRight w:val="0"/>
          <w:marTop w:val="100"/>
          <w:marBottom w:val="0"/>
          <w:divBdr>
            <w:top w:val="none" w:sz="0" w:space="0" w:color="auto"/>
            <w:left w:val="none" w:sz="0" w:space="0" w:color="auto"/>
            <w:bottom w:val="none" w:sz="0" w:space="0" w:color="auto"/>
            <w:right w:val="none" w:sz="0" w:space="0" w:color="auto"/>
          </w:divBdr>
        </w:div>
        <w:div w:id="475072358">
          <w:marLeft w:val="1080"/>
          <w:marRight w:val="0"/>
          <w:marTop w:val="100"/>
          <w:marBottom w:val="0"/>
          <w:divBdr>
            <w:top w:val="none" w:sz="0" w:space="0" w:color="auto"/>
            <w:left w:val="none" w:sz="0" w:space="0" w:color="auto"/>
            <w:bottom w:val="none" w:sz="0" w:space="0" w:color="auto"/>
            <w:right w:val="none" w:sz="0" w:space="0" w:color="auto"/>
          </w:divBdr>
        </w:div>
        <w:div w:id="1520924355">
          <w:marLeft w:val="1080"/>
          <w:marRight w:val="0"/>
          <w:marTop w:val="100"/>
          <w:marBottom w:val="0"/>
          <w:divBdr>
            <w:top w:val="none" w:sz="0" w:space="0" w:color="auto"/>
            <w:left w:val="none" w:sz="0" w:space="0" w:color="auto"/>
            <w:bottom w:val="none" w:sz="0" w:space="0" w:color="auto"/>
            <w:right w:val="none" w:sz="0" w:space="0" w:color="auto"/>
          </w:divBdr>
        </w:div>
      </w:divsChild>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097947799">
      <w:bodyDiv w:val="1"/>
      <w:marLeft w:val="0"/>
      <w:marRight w:val="0"/>
      <w:marTop w:val="0"/>
      <w:marBottom w:val="0"/>
      <w:divBdr>
        <w:top w:val="none" w:sz="0" w:space="0" w:color="auto"/>
        <w:left w:val="none" w:sz="0" w:space="0" w:color="auto"/>
        <w:bottom w:val="none" w:sz="0" w:space="0" w:color="auto"/>
        <w:right w:val="none" w:sz="0" w:space="0" w:color="auto"/>
      </w:divBdr>
      <w:divsChild>
        <w:div w:id="696661102">
          <w:marLeft w:val="360"/>
          <w:marRight w:val="0"/>
          <w:marTop w:val="0"/>
          <w:marBottom w:val="0"/>
          <w:divBdr>
            <w:top w:val="none" w:sz="0" w:space="0" w:color="auto"/>
            <w:left w:val="none" w:sz="0" w:space="0" w:color="auto"/>
            <w:bottom w:val="none" w:sz="0" w:space="0" w:color="auto"/>
            <w:right w:val="none" w:sz="0" w:space="0" w:color="auto"/>
          </w:divBdr>
        </w:div>
        <w:div w:id="703478577">
          <w:marLeft w:val="1080"/>
          <w:marRight w:val="0"/>
          <w:marTop w:val="0"/>
          <w:marBottom w:val="0"/>
          <w:divBdr>
            <w:top w:val="none" w:sz="0" w:space="0" w:color="auto"/>
            <w:left w:val="none" w:sz="0" w:space="0" w:color="auto"/>
            <w:bottom w:val="none" w:sz="0" w:space="0" w:color="auto"/>
            <w:right w:val="none" w:sz="0" w:space="0" w:color="auto"/>
          </w:divBdr>
        </w:div>
        <w:div w:id="1222789671">
          <w:marLeft w:val="1080"/>
          <w:marRight w:val="0"/>
          <w:marTop w:val="0"/>
          <w:marBottom w:val="0"/>
          <w:divBdr>
            <w:top w:val="none" w:sz="0" w:space="0" w:color="auto"/>
            <w:left w:val="none" w:sz="0" w:space="0" w:color="auto"/>
            <w:bottom w:val="none" w:sz="0" w:space="0" w:color="auto"/>
            <w:right w:val="none" w:sz="0" w:space="0" w:color="auto"/>
          </w:divBdr>
        </w:div>
        <w:div w:id="490490375">
          <w:marLeft w:val="1080"/>
          <w:marRight w:val="0"/>
          <w:marTop w:val="0"/>
          <w:marBottom w:val="0"/>
          <w:divBdr>
            <w:top w:val="none" w:sz="0" w:space="0" w:color="auto"/>
            <w:left w:val="none" w:sz="0" w:space="0" w:color="auto"/>
            <w:bottom w:val="none" w:sz="0" w:space="0" w:color="auto"/>
            <w:right w:val="none" w:sz="0" w:space="0" w:color="auto"/>
          </w:divBdr>
        </w:div>
        <w:div w:id="889003050">
          <w:marLeft w:val="1080"/>
          <w:marRight w:val="0"/>
          <w:marTop w:val="0"/>
          <w:marBottom w:val="0"/>
          <w:divBdr>
            <w:top w:val="none" w:sz="0" w:space="0" w:color="auto"/>
            <w:left w:val="none" w:sz="0" w:space="0" w:color="auto"/>
            <w:bottom w:val="none" w:sz="0" w:space="0" w:color="auto"/>
            <w:right w:val="none" w:sz="0" w:space="0" w:color="auto"/>
          </w:divBdr>
        </w:div>
        <w:div w:id="1926766947">
          <w:marLeft w:val="1080"/>
          <w:marRight w:val="0"/>
          <w:marTop w:val="0"/>
          <w:marBottom w:val="0"/>
          <w:divBdr>
            <w:top w:val="none" w:sz="0" w:space="0" w:color="auto"/>
            <w:left w:val="none" w:sz="0" w:space="0" w:color="auto"/>
            <w:bottom w:val="none" w:sz="0" w:space="0" w:color="auto"/>
            <w:right w:val="none" w:sz="0" w:space="0" w:color="auto"/>
          </w:divBdr>
        </w:div>
        <w:div w:id="1090081436">
          <w:marLeft w:val="1080"/>
          <w:marRight w:val="0"/>
          <w:marTop w:val="0"/>
          <w:marBottom w:val="0"/>
          <w:divBdr>
            <w:top w:val="none" w:sz="0" w:space="0" w:color="auto"/>
            <w:left w:val="none" w:sz="0" w:space="0" w:color="auto"/>
            <w:bottom w:val="none" w:sz="0" w:space="0" w:color="auto"/>
            <w:right w:val="none" w:sz="0" w:space="0" w:color="auto"/>
          </w:divBdr>
        </w:div>
      </w:divsChild>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38444462">
      <w:bodyDiv w:val="1"/>
      <w:marLeft w:val="0"/>
      <w:marRight w:val="0"/>
      <w:marTop w:val="0"/>
      <w:marBottom w:val="0"/>
      <w:divBdr>
        <w:top w:val="none" w:sz="0" w:space="0" w:color="auto"/>
        <w:left w:val="none" w:sz="0" w:space="0" w:color="auto"/>
        <w:bottom w:val="none" w:sz="0" w:space="0" w:color="auto"/>
        <w:right w:val="none" w:sz="0" w:space="0" w:color="auto"/>
      </w:divBdr>
    </w:div>
    <w:div w:id="1259603581">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0200852">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2.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3.xml><?xml version="1.0" encoding="utf-8"?>
<ds:datastoreItem xmlns:ds="http://schemas.openxmlformats.org/officeDocument/2006/customXml" ds:itemID="{89BE9751-78DD-4441-995D-FAC7ECD30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9563</TotalTime>
  <Pages>7</Pages>
  <Words>3345</Words>
  <Characters>19070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1340</cp:revision>
  <cp:lastPrinted>2011-11-12T13:49:00Z</cp:lastPrinted>
  <dcterms:created xsi:type="dcterms:W3CDTF">2022-08-12T16:11:00Z</dcterms:created>
  <dcterms:modified xsi:type="dcterms:W3CDTF">2023-05-13T04:09:00Z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